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F8D" w:rsidRDefault="00925F8D" w:rsidP="00182240">
      <w:pPr>
        <w:pBdr>
          <w:bottom w:val="single" w:sz="4" w:space="1" w:color="auto"/>
        </w:pBdr>
        <w:spacing w:before="240" w:line="360" w:lineRule="auto"/>
        <w:jc w:val="center"/>
        <w:rPr>
          <w:rFonts w:cstheme="minorHAnsi"/>
          <w:b/>
          <w:sz w:val="32"/>
          <w:szCs w:val="32"/>
        </w:rPr>
      </w:pPr>
    </w:p>
    <w:p w:rsidR="002D435C" w:rsidRPr="00182240" w:rsidRDefault="009A398D" w:rsidP="00182240">
      <w:pPr>
        <w:pBdr>
          <w:bottom w:val="single" w:sz="4" w:space="1" w:color="auto"/>
        </w:pBdr>
        <w:spacing w:before="240" w:line="360" w:lineRule="auto"/>
        <w:jc w:val="center"/>
        <w:rPr>
          <w:rFonts w:cstheme="minorHAnsi"/>
          <w:b/>
          <w:sz w:val="32"/>
          <w:szCs w:val="32"/>
        </w:rPr>
      </w:pPr>
      <w:r w:rsidRPr="00182240">
        <w:rPr>
          <w:rFonts w:cstheme="minorHAnsi"/>
          <w:b/>
          <w:sz w:val="32"/>
          <w:szCs w:val="32"/>
        </w:rPr>
        <w:t>Informe de conocimientos y prácticas ganaderas de la comunidad de pastores de Santiago-Pontones (Jaén, España)</w:t>
      </w:r>
      <w:r w:rsidR="00137583" w:rsidRPr="00182240">
        <w:rPr>
          <w:rFonts w:cstheme="minorHAnsi"/>
          <w:b/>
          <w:sz w:val="32"/>
          <w:szCs w:val="32"/>
        </w:rPr>
        <w:t>. Informe preliminar de resultados</w:t>
      </w:r>
    </w:p>
    <w:p w:rsidR="00925F8D" w:rsidRDefault="00925F8D" w:rsidP="00182240">
      <w:pPr>
        <w:pStyle w:val="Ttulo1"/>
        <w:spacing w:line="360" w:lineRule="auto"/>
        <w:jc w:val="both"/>
        <w:rPr>
          <w:rFonts w:eastAsia="Times New Roman" w:cstheme="minorHAnsi"/>
          <w:color w:val="222222"/>
          <w:sz w:val="22"/>
          <w:szCs w:val="22"/>
          <w:lang w:eastAsia="es-ES"/>
        </w:rPr>
      </w:pPr>
    </w:p>
    <w:p w:rsidR="009A398D" w:rsidRDefault="003D5630" w:rsidP="00182240">
      <w:pPr>
        <w:pStyle w:val="Ttulo1"/>
        <w:spacing w:line="360" w:lineRule="auto"/>
        <w:jc w:val="both"/>
        <w:rPr>
          <w:rFonts w:eastAsia="Times New Roman" w:cstheme="minorHAnsi"/>
          <w:color w:val="222222"/>
          <w:sz w:val="22"/>
          <w:szCs w:val="22"/>
          <w:lang w:eastAsia="es-ES"/>
        </w:rPr>
      </w:pPr>
      <w:r w:rsidRPr="00B53B3C">
        <w:rPr>
          <w:rFonts w:eastAsia="Times New Roman" w:cstheme="minorHAnsi"/>
          <w:color w:val="222222"/>
          <w:sz w:val="22"/>
          <w:szCs w:val="22"/>
          <w:lang w:eastAsia="es-ES"/>
        </w:rPr>
        <w:t>Introducción</w:t>
      </w:r>
    </w:p>
    <w:p w:rsidR="004B35EA" w:rsidRPr="00B53B3C" w:rsidRDefault="004B35EA" w:rsidP="00925F8D">
      <w:pPr>
        <w:spacing w:afterLines="120" w:line="360" w:lineRule="auto"/>
        <w:jc w:val="both"/>
        <w:rPr>
          <w:rFonts w:cs="Times New Roman"/>
        </w:rPr>
      </w:pPr>
      <w:r w:rsidRPr="00B53B3C">
        <w:rPr>
          <w:rFonts w:cs="Times New Roman"/>
        </w:rPr>
        <w:t xml:space="preserve">La ganadería extensiva se presenta como un modo de vida fuertemente arraigado en la Sierra de Segura. Tanto a nivel sociocultural como biofísico, la actividad ganadera ha perfilado </w:t>
      </w:r>
      <w:r w:rsidR="00182240">
        <w:rPr>
          <w:rFonts w:cs="Times New Roman"/>
        </w:rPr>
        <w:t xml:space="preserve">sus rasgos a lo largo de siglos hasta convertirse hoy en día en elemento central de la identidad de la Sierra y el modo de vida con mayor impacto territorial. </w:t>
      </w:r>
      <w:r w:rsidRPr="00B53B3C">
        <w:rPr>
          <w:rFonts w:cs="Times New Roman"/>
        </w:rPr>
        <w:t>Fruto de estos procesos</w:t>
      </w:r>
      <w:r w:rsidR="00182240">
        <w:rPr>
          <w:rFonts w:cs="Times New Roman"/>
        </w:rPr>
        <w:t xml:space="preserve"> históricos</w:t>
      </w:r>
      <w:r w:rsidRPr="00B53B3C">
        <w:rPr>
          <w:rFonts w:cs="Times New Roman"/>
        </w:rPr>
        <w:t>, las personas que conforman la comunidad ganadera poseen un conocimiento</w:t>
      </w:r>
      <w:r w:rsidR="00182240">
        <w:rPr>
          <w:rFonts w:cs="Times New Roman"/>
        </w:rPr>
        <w:t xml:space="preserve"> ganadero reflejo del contexto actual, que tiende a </w:t>
      </w:r>
    </w:p>
    <w:p w:rsidR="009A398D" w:rsidRPr="00B53B3C" w:rsidRDefault="009A398D" w:rsidP="00182240">
      <w:pPr>
        <w:spacing w:line="360" w:lineRule="auto"/>
        <w:jc w:val="both"/>
        <w:rPr>
          <w:rFonts w:eastAsia="Times New Roman" w:cstheme="minorHAnsi"/>
          <w:color w:val="222222"/>
          <w:lang w:eastAsia="es-ES"/>
        </w:rPr>
      </w:pPr>
      <w:r w:rsidRPr="00B53B3C">
        <w:rPr>
          <w:rFonts w:eastAsia="Times New Roman" w:cstheme="minorHAnsi"/>
          <w:color w:val="222222"/>
          <w:lang w:eastAsia="es-ES"/>
        </w:rPr>
        <w:t>El presente documento se basa en la</w:t>
      </w:r>
      <w:r w:rsidR="00333DFA" w:rsidRPr="00B53B3C">
        <w:rPr>
          <w:rFonts w:eastAsia="Times New Roman" w:cstheme="minorHAnsi"/>
          <w:color w:val="222222"/>
          <w:lang w:eastAsia="es-ES"/>
        </w:rPr>
        <w:t>s investigaciones realizadas con la comunidad de pastores de Santiago-Pontones, en la Sierra de Segura (</w:t>
      </w:r>
      <w:proofErr w:type="spellStart"/>
      <w:r w:rsidR="00333DFA" w:rsidRPr="00B53B3C">
        <w:rPr>
          <w:rFonts w:eastAsia="Times New Roman" w:cstheme="minorHAnsi"/>
          <w:color w:val="222222"/>
          <w:lang w:eastAsia="es-ES"/>
        </w:rPr>
        <w:t>Jaen</w:t>
      </w:r>
      <w:proofErr w:type="spellEnd"/>
      <w:r w:rsidR="00333DFA" w:rsidRPr="00B53B3C">
        <w:rPr>
          <w:rFonts w:eastAsia="Times New Roman" w:cstheme="minorHAnsi"/>
          <w:color w:val="222222"/>
          <w:lang w:eastAsia="es-ES"/>
        </w:rPr>
        <w:t>)</w:t>
      </w:r>
      <w:r w:rsidR="003D5630" w:rsidRPr="00B53B3C">
        <w:rPr>
          <w:rFonts w:eastAsia="Times New Roman" w:cstheme="minorHAnsi"/>
          <w:color w:val="222222"/>
          <w:lang w:eastAsia="es-ES"/>
        </w:rPr>
        <w:t>,</w:t>
      </w:r>
      <w:r w:rsidR="00EC3B70" w:rsidRPr="00B53B3C">
        <w:rPr>
          <w:rFonts w:eastAsia="Times New Roman" w:cstheme="minorHAnsi"/>
          <w:color w:val="222222"/>
          <w:lang w:eastAsia="es-ES"/>
        </w:rPr>
        <w:t xml:space="preserve"> </w:t>
      </w:r>
      <w:r w:rsidR="003D5630" w:rsidRPr="00B53B3C">
        <w:rPr>
          <w:rFonts w:eastAsia="Times New Roman" w:cstheme="minorHAnsi"/>
          <w:color w:val="222222"/>
          <w:lang w:eastAsia="es-ES"/>
        </w:rPr>
        <w:t>de</w:t>
      </w:r>
      <w:r w:rsidR="00584394" w:rsidRPr="00B53B3C">
        <w:rPr>
          <w:rFonts w:eastAsia="Times New Roman" w:cstheme="minorHAnsi"/>
          <w:color w:val="222222"/>
          <w:lang w:eastAsia="es-ES"/>
        </w:rPr>
        <w:t xml:space="preserve"> </w:t>
      </w:r>
      <w:r w:rsidR="003D5630" w:rsidRPr="00B53B3C">
        <w:rPr>
          <w:rFonts w:eastAsia="Times New Roman" w:cstheme="minorHAnsi"/>
          <w:color w:val="222222"/>
          <w:lang w:eastAsia="es-ES"/>
        </w:rPr>
        <w:t>las que el estudio sobre los conocimientos es una parte. El conjunto de la investigación es objeto de una tesis doctoral en curso</w:t>
      </w:r>
      <w:r w:rsidR="00584394" w:rsidRPr="00B53B3C">
        <w:rPr>
          <w:rFonts w:eastAsia="Times New Roman" w:cstheme="minorHAnsi"/>
          <w:color w:val="222222"/>
          <w:lang w:eastAsia="es-ES"/>
        </w:rPr>
        <w:t>.</w:t>
      </w:r>
    </w:p>
    <w:p w:rsidR="00584394" w:rsidRPr="00B53B3C" w:rsidRDefault="00584394" w:rsidP="00182240">
      <w:pPr>
        <w:spacing w:line="360" w:lineRule="auto"/>
        <w:jc w:val="both"/>
        <w:rPr>
          <w:rFonts w:eastAsia="Times New Roman" w:cstheme="minorHAnsi"/>
          <w:color w:val="222222"/>
          <w:lang w:eastAsia="es-ES"/>
        </w:rPr>
      </w:pPr>
      <w:r w:rsidRPr="00B53B3C">
        <w:rPr>
          <w:rFonts w:eastAsia="Times New Roman" w:cstheme="minorHAnsi"/>
          <w:color w:val="222222"/>
          <w:lang w:eastAsia="es-ES"/>
        </w:rPr>
        <w:t>El objeto de estudio consiste en una comunidad de pastores de ovejas que aprovecha los pastos de la Sierra durante el verano, mientras que la mayor parte de rebaños se desplaza a zonas más templadas en la estación invernal</w:t>
      </w:r>
      <w:r w:rsidR="00182240">
        <w:rPr>
          <w:rFonts w:eastAsia="Times New Roman" w:cstheme="minorHAnsi"/>
          <w:color w:val="222222"/>
          <w:lang w:eastAsia="es-ES"/>
        </w:rPr>
        <w:t xml:space="preserve">. Igualmente, se hace especial atención a las formas de gobernanza </w:t>
      </w:r>
      <w:proofErr w:type="spellStart"/>
      <w:r w:rsidR="00182240">
        <w:rPr>
          <w:rFonts w:eastAsia="Times New Roman" w:cstheme="minorHAnsi"/>
          <w:color w:val="222222"/>
          <w:lang w:eastAsia="es-ES"/>
        </w:rPr>
        <w:t>socioambientales</w:t>
      </w:r>
      <w:proofErr w:type="spellEnd"/>
      <w:r w:rsidR="00182240">
        <w:rPr>
          <w:rFonts w:eastAsia="Times New Roman" w:cstheme="minorHAnsi"/>
          <w:color w:val="222222"/>
          <w:lang w:eastAsia="es-ES"/>
        </w:rPr>
        <w:t>, vitales para garantizar el acceso a la tierra y muy particulares considerando el contexto geográfico de la Sierra de Segura.</w:t>
      </w:r>
    </w:p>
    <w:p w:rsidR="009A398D" w:rsidRDefault="009A398D" w:rsidP="00182240">
      <w:pPr>
        <w:shd w:val="clear" w:color="auto" w:fill="FFFFFF"/>
        <w:spacing w:before="240" w:after="0" w:line="360" w:lineRule="auto"/>
        <w:jc w:val="both"/>
        <w:rPr>
          <w:rFonts w:eastAsia="Times New Roman" w:cstheme="minorHAnsi"/>
          <w:color w:val="222222"/>
          <w:lang w:eastAsia="es-ES"/>
        </w:rPr>
      </w:pPr>
    </w:p>
    <w:p w:rsidR="00925F8D" w:rsidRDefault="00925F8D" w:rsidP="00182240">
      <w:pPr>
        <w:shd w:val="clear" w:color="auto" w:fill="FFFFFF"/>
        <w:spacing w:before="240" w:after="0" w:line="360" w:lineRule="auto"/>
        <w:jc w:val="both"/>
        <w:rPr>
          <w:rFonts w:eastAsia="Times New Roman" w:cstheme="minorHAnsi"/>
          <w:color w:val="222222"/>
          <w:lang w:eastAsia="es-ES"/>
        </w:rPr>
      </w:pPr>
    </w:p>
    <w:p w:rsidR="00925F8D" w:rsidRDefault="00925F8D" w:rsidP="00182240">
      <w:pPr>
        <w:shd w:val="clear" w:color="auto" w:fill="FFFFFF"/>
        <w:spacing w:before="240" w:after="0" w:line="360" w:lineRule="auto"/>
        <w:jc w:val="both"/>
        <w:rPr>
          <w:rFonts w:eastAsia="Times New Roman" w:cstheme="minorHAnsi"/>
          <w:color w:val="222222"/>
          <w:lang w:eastAsia="es-ES"/>
        </w:rPr>
      </w:pPr>
    </w:p>
    <w:p w:rsidR="00925F8D" w:rsidRDefault="00925F8D" w:rsidP="00182240">
      <w:pPr>
        <w:shd w:val="clear" w:color="auto" w:fill="FFFFFF"/>
        <w:spacing w:before="240" w:after="0" w:line="360" w:lineRule="auto"/>
        <w:jc w:val="both"/>
        <w:rPr>
          <w:rFonts w:eastAsia="Times New Roman" w:cstheme="minorHAnsi"/>
          <w:color w:val="222222"/>
          <w:lang w:eastAsia="es-ES"/>
        </w:rPr>
      </w:pPr>
    </w:p>
    <w:p w:rsidR="00B53B3C" w:rsidRPr="00137583" w:rsidRDefault="00B53B3C" w:rsidP="00182240">
      <w:pPr>
        <w:pStyle w:val="Ttulo1"/>
        <w:spacing w:line="360" w:lineRule="auto"/>
        <w:jc w:val="both"/>
        <w:rPr>
          <w:rFonts w:eastAsia="Times New Roman" w:cstheme="minorHAnsi"/>
          <w:color w:val="222222"/>
          <w:sz w:val="22"/>
          <w:szCs w:val="22"/>
          <w:lang w:eastAsia="es-ES"/>
        </w:rPr>
      </w:pPr>
      <w:r w:rsidRPr="00137583">
        <w:rPr>
          <w:rFonts w:eastAsia="Times New Roman" w:cstheme="minorHAnsi"/>
          <w:color w:val="222222"/>
          <w:sz w:val="22"/>
          <w:szCs w:val="22"/>
          <w:lang w:eastAsia="es-ES"/>
        </w:rPr>
        <w:lastRenderedPageBreak/>
        <w:t>Objetivos</w:t>
      </w:r>
    </w:p>
    <w:p w:rsidR="00781191" w:rsidRPr="00B53B3C" w:rsidRDefault="0027132D" w:rsidP="00182240">
      <w:pPr>
        <w:shd w:val="clear" w:color="auto" w:fill="FFFFFF"/>
        <w:spacing w:before="240" w:after="0" w:line="360" w:lineRule="auto"/>
        <w:jc w:val="both"/>
        <w:rPr>
          <w:rFonts w:eastAsia="Times New Roman" w:cstheme="minorHAnsi"/>
          <w:color w:val="222222"/>
          <w:lang w:eastAsia="es-ES"/>
        </w:rPr>
      </w:pPr>
      <w:r>
        <w:rPr>
          <w:rFonts w:eastAsia="Times New Roman" w:cstheme="minorHAnsi"/>
          <w:color w:val="222222"/>
          <w:lang w:eastAsia="es-ES"/>
        </w:rPr>
        <w:t>Con e</w:t>
      </w:r>
      <w:r w:rsidR="003D5630" w:rsidRPr="00B53B3C">
        <w:rPr>
          <w:rFonts w:eastAsia="Times New Roman" w:cstheme="minorHAnsi"/>
          <w:color w:val="222222"/>
          <w:lang w:eastAsia="es-ES"/>
        </w:rPr>
        <w:t xml:space="preserve">l objetivo </w:t>
      </w:r>
      <w:r>
        <w:rPr>
          <w:rFonts w:eastAsia="Times New Roman" w:cstheme="minorHAnsi"/>
          <w:color w:val="222222"/>
          <w:lang w:eastAsia="es-ES"/>
        </w:rPr>
        <w:t xml:space="preserve">general </w:t>
      </w:r>
      <w:r w:rsidR="003D5630" w:rsidRPr="00B53B3C">
        <w:rPr>
          <w:rFonts w:eastAsia="Times New Roman" w:cstheme="minorHAnsi"/>
          <w:color w:val="222222"/>
          <w:lang w:eastAsia="es-ES"/>
        </w:rPr>
        <w:t xml:space="preserve">de caracterizar el conocimiento ecológico tradicional asociado al </w:t>
      </w:r>
      <w:proofErr w:type="spellStart"/>
      <w:r w:rsidR="003D5630" w:rsidRPr="00B53B3C">
        <w:rPr>
          <w:rFonts w:eastAsia="Times New Roman" w:cstheme="minorHAnsi"/>
          <w:color w:val="222222"/>
          <w:lang w:eastAsia="es-ES"/>
        </w:rPr>
        <w:t>pastoralismo</w:t>
      </w:r>
      <w:proofErr w:type="spellEnd"/>
      <w:r w:rsidR="003D5630" w:rsidRPr="00B53B3C">
        <w:rPr>
          <w:rFonts w:eastAsia="Times New Roman" w:cstheme="minorHAnsi"/>
          <w:color w:val="222222"/>
          <w:lang w:eastAsia="es-ES"/>
        </w:rPr>
        <w:t xml:space="preserve"> en la Sierra de Segura</w:t>
      </w:r>
      <w:r>
        <w:rPr>
          <w:rFonts w:eastAsia="Times New Roman" w:cstheme="minorHAnsi"/>
          <w:color w:val="222222"/>
          <w:lang w:eastAsia="es-ES"/>
        </w:rPr>
        <w:t xml:space="preserve">, se plantean estos tres </w:t>
      </w:r>
      <w:proofErr w:type="spellStart"/>
      <w:r>
        <w:rPr>
          <w:rFonts w:eastAsia="Times New Roman" w:cstheme="minorHAnsi"/>
          <w:color w:val="222222"/>
          <w:lang w:eastAsia="es-ES"/>
        </w:rPr>
        <w:t>objetivosconcretos</w:t>
      </w:r>
      <w:proofErr w:type="spellEnd"/>
      <w:r w:rsidR="00781191" w:rsidRPr="00B53B3C">
        <w:rPr>
          <w:rFonts w:eastAsia="Times New Roman" w:cstheme="minorHAnsi"/>
          <w:color w:val="222222"/>
          <w:lang w:eastAsia="es-ES"/>
        </w:rPr>
        <w:t>:</w:t>
      </w:r>
    </w:p>
    <w:p w:rsidR="00114B5E" w:rsidRPr="00B53B3C" w:rsidRDefault="00A0000B" w:rsidP="00182240">
      <w:pPr>
        <w:numPr>
          <w:ilvl w:val="0"/>
          <w:numId w:val="1"/>
        </w:numPr>
        <w:shd w:val="clear" w:color="auto" w:fill="FFFFFF"/>
        <w:spacing w:before="240" w:after="0" w:line="360" w:lineRule="auto"/>
        <w:jc w:val="both"/>
        <w:rPr>
          <w:rFonts w:eastAsia="Times New Roman" w:cstheme="minorHAnsi"/>
          <w:color w:val="222222"/>
          <w:lang w:eastAsia="es-ES"/>
        </w:rPr>
      </w:pPr>
      <w:r w:rsidRPr="00B53B3C">
        <w:rPr>
          <w:rFonts w:eastAsia="Times New Roman" w:cstheme="minorHAnsi"/>
          <w:color w:val="222222"/>
          <w:lang w:eastAsia="es-ES"/>
        </w:rPr>
        <w:t>Abordar el conocimiento ganadero de la comunidad considerando las posibles diferencias según la movilidad estacional  y localización</w:t>
      </w:r>
    </w:p>
    <w:p w:rsidR="00114B5E" w:rsidRPr="00B53B3C" w:rsidRDefault="00A0000B" w:rsidP="00182240">
      <w:pPr>
        <w:numPr>
          <w:ilvl w:val="0"/>
          <w:numId w:val="1"/>
        </w:numPr>
        <w:shd w:val="clear" w:color="auto" w:fill="FFFFFF"/>
        <w:spacing w:before="240" w:after="0" w:line="360" w:lineRule="auto"/>
        <w:jc w:val="both"/>
        <w:rPr>
          <w:rFonts w:eastAsia="Times New Roman" w:cstheme="minorHAnsi"/>
          <w:color w:val="222222"/>
          <w:lang w:eastAsia="es-ES"/>
        </w:rPr>
      </w:pPr>
      <w:r w:rsidRPr="00B53B3C">
        <w:rPr>
          <w:rFonts w:eastAsia="Times New Roman" w:cstheme="minorHAnsi"/>
          <w:color w:val="222222"/>
          <w:lang w:eastAsia="es-ES"/>
        </w:rPr>
        <w:t>Explorar las distintas dimensiones el conocimiento tradicional en la actividad ganadera (conocimiento del territorio, del rebaño y su manejo, tecnologías y herramientas, prácticas de transformación).</w:t>
      </w:r>
    </w:p>
    <w:p w:rsidR="00114B5E" w:rsidRPr="00B53B3C" w:rsidRDefault="00A0000B" w:rsidP="00182240">
      <w:pPr>
        <w:numPr>
          <w:ilvl w:val="0"/>
          <w:numId w:val="1"/>
        </w:numPr>
        <w:shd w:val="clear" w:color="auto" w:fill="FFFFFF"/>
        <w:spacing w:before="240" w:after="0" w:line="360" w:lineRule="auto"/>
        <w:jc w:val="both"/>
        <w:rPr>
          <w:rFonts w:eastAsia="Times New Roman" w:cstheme="minorHAnsi"/>
          <w:color w:val="222222"/>
          <w:lang w:eastAsia="es-ES"/>
        </w:rPr>
      </w:pPr>
      <w:r w:rsidRPr="00B53B3C">
        <w:rPr>
          <w:rFonts w:eastAsia="Times New Roman" w:cstheme="minorHAnsi"/>
          <w:color w:val="222222"/>
          <w:lang w:eastAsia="es-ES"/>
        </w:rPr>
        <w:t>Identificar los cambios en el conocimiento considerando el contexto de cambios ambientales, socioeconómicos y culturales, vividos por las y los informantes.</w:t>
      </w:r>
    </w:p>
    <w:p w:rsidR="00E17F9F" w:rsidRPr="00B53B3C" w:rsidRDefault="00E17F9F" w:rsidP="00182240">
      <w:pPr>
        <w:shd w:val="clear" w:color="auto" w:fill="FFFFFF"/>
        <w:spacing w:before="240" w:after="0" w:line="360" w:lineRule="auto"/>
        <w:jc w:val="both"/>
        <w:rPr>
          <w:rFonts w:eastAsia="Times New Roman" w:cstheme="minorHAnsi"/>
          <w:color w:val="222222"/>
          <w:lang w:eastAsia="es-ES"/>
        </w:rPr>
      </w:pPr>
    </w:p>
    <w:p w:rsidR="00E17F9F" w:rsidRPr="00B53B3C" w:rsidRDefault="00E17F9F" w:rsidP="00182240">
      <w:pPr>
        <w:pStyle w:val="Ttulo1"/>
        <w:spacing w:line="360" w:lineRule="auto"/>
        <w:jc w:val="both"/>
        <w:rPr>
          <w:rFonts w:eastAsia="Times New Roman" w:cstheme="minorHAnsi"/>
          <w:color w:val="222222"/>
          <w:sz w:val="22"/>
          <w:szCs w:val="22"/>
          <w:lang w:eastAsia="es-ES"/>
        </w:rPr>
      </w:pPr>
      <w:r w:rsidRPr="00B53B3C">
        <w:rPr>
          <w:rFonts w:eastAsia="Times New Roman" w:cstheme="minorHAnsi"/>
          <w:color w:val="222222"/>
          <w:sz w:val="22"/>
          <w:szCs w:val="22"/>
          <w:lang w:eastAsia="es-ES"/>
        </w:rPr>
        <w:t>Metodología</w:t>
      </w:r>
    </w:p>
    <w:p w:rsidR="00137583" w:rsidRDefault="00137583" w:rsidP="00182240">
      <w:pPr>
        <w:spacing w:line="360" w:lineRule="auto"/>
        <w:jc w:val="both"/>
        <w:rPr>
          <w:rFonts w:eastAsia="Times New Roman" w:cstheme="minorHAnsi"/>
          <w:color w:val="222222"/>
          <w:lang w:eastAsia="es-ES"/>
        </w:rPr>
      </w:pPr>
    </w:p>
    <w:p w:rsidR="00137583" w:rsidRDefault="00137583" w:rsidP="00182240">
      <w:pPr>
        <w:spacing w:line="360" w:lineRule="auto"/>
        <w:jc w:val="both"/>
        <w:rPr>
          <w:rFonts w:eastAsia="Times New Roman" w:cstheme="minorHAnsi"/>
          <w:color w:val="222222"/>
          <w:lang w:eastAsia="es-ES"/>
        </w:rPr>
      </w:pPr>
      <w:r w:rsidRPr="00C7325F">
        <w:rPr>
          <w:rFonts w:cstheme="minorHAnsi"/>
          <w:szCs w:val="24"/>
        </w:rPr>
        <w:t xml:space="preserve">Partiendo de las observaciones preliminares y de los intereses de la investigación, se definen unas temáticas alrededor de las cuales conducir las entrevistas. Se abordan los siguientes temas: Parentesco, identidad, prácticas pastoriles, conocimiento del pasto, gobernanza, ecosistemas y climatología, percepción de cambio y desafíos para el </w:t>
      </w:r>
      <w:proofErr w:type="spellStart"/>
      <w:r w:rsidRPr="00C7325F">
        <w:rPr>
          <w:rFonts w:cstheme="minorHAnsi"/>
          <w:szCs w:val="24"/>
        </w:rPr>
        <w:t>pastoralismo</w:t>
      </w:r>
      <w:proofErr w:type="spellEnd"/>
      <w:r w:rsidRPr="00C7325F">
        <w:rPr>
          <w:rFonts w:cstheme="minorHAnsi"/>
          <w:szCs w:val="24"/>
        </w:rPr>
        <w:t xml:space="preserve"> y el territorio, tecnologías y herramientas, prácticas de transformación, consumo y cocina, relación con el territorio y los animales y religiosidad</w:t>
      </w:r>
    </w:p>
    <w:p w:rsidR="00137583" w:rsidRPr="00B53B3C" w:rsidRDefault="00E17F9F" w:rsidP="00925F8D">
      <w:pPr>
        <w:spacing w:line="360" w:lineRule="auto"/>
        <w:jc w:val="both"/>
        <w:rPr>
          <w:rFonts w:eastAsia="Times New Roman" w:cstheme="minorHAnsi"/>
          <w:color w:val="222222"/>
          <w:lang w:eastAsia="es-ES"/>
        </w:rPr>
      </w:pPr>
      <w:r w:rsidRPr="00B53B3C">
        <w:rPr>
          <w:rFonts w:eastAsia="Times New Roman" w:cstheme="minorHAnsi"/>
          <w:color w:val="222222"/>
          <w:lang w:eastAsia="es-ES"/>
        </w:rPr>
        <w:t xml:space="preserve">El estudio se basa en una primera fase de recogida y configuración de datos y una segunda de análisis. La recogida de datos se apoya en dos principales técnicas: la observación participante de las actividades y día a día de la comunidad ganadera y en las entrevistas </w:t>
      </w:r>
      <w:proofErr w:type="spellStart"/>
      <w:r w:rsidRPr="00B53B3C">
        <w:rPr>
          <w:rFonts w:eastAsia="Times New Roman" w:cstheme="minorHAnsi"/>
          <w:color w:val="222222"/>
          <w:lang w:eastAsia="es-ES"/>
        </w:rPr>
        <w:t>semi</w:t>
      </w:r>
      <w:proofErr w:type="spellEnd"/>
      <w:r w:rsidRPr="00B53B3C">
        <w:rPr>
          <w:rFonts w:eastAsia="Times New Roman" w:cstheme="minorHAnsi"/>
          <w:color w:val="222222"/>
          <w:lang w:eastAsia="es-ES"/>
        </w:rPr>
        <w:t>-estructuradas</w:t>
      </w:r>
      <w:r w:rsidR="00FE57C8" w:rsidRPr="00B53B3C">
        <w:rPr>
          <w:rFonts w:eastAsia="Times New Roman" w:cstheme="minorHAnsi"/>
          <w:color w:val="222222"/>
          <w:lang w:eastAsia="es-ES"/>
        </w:rPr>
        <w:t xml:space="preserve">; por otro lado, en entrevistas </w:t>
      </w:r>
      <w:proofErr w:type="spellStart"/>
      <w:r w:rsidR="00FE57C8" w:rsidRPr="00B53B3C">
        <w:rPr>
          <w:rFonts w:eastAsia="Times New Roman" w:cstheme="minorHAnsi"/>
          <w:color w:val="222222"/>
          <w:lang w:eastAsia="es-ES"/>
        </w:rPr>
        <w:t>semi</w:t>
      </w:r>
      <w:proofErr w:type="spellEnd"/>
      <w:r w:rsidR="00FE57C8" w:rsidRPr="00B53B3C">
        <w:rPr>
          <w:rFonts w:eastAsia="Times New Roman" w:cstheme="minorHAnsi"/>
          <w:color w:val="222222"/>
          <w:lang w:eastAsia="es-ES"/>
        </w:rPr>
        <w:t xml:space="preserve">-estructuradas. </w:t>
      </w:r>
      <w:r w:rsidR="00FE57C8" w:rsidRPr="00B53B3C">
        <w:rPr>
          <w:rFonts w:ascii="Calibri" w:eastAsia="Times New Roman" w:hAnsi="Calibri" w:cs="Calibri"/>
          <w:color w:val="000000"/>
          <w:kern w:val="24"/>
          <w:lang w:eastAsia="es-ES"/>
        </w:rPr>
        <w:t>17 entrevistas a informantes de Pontones (8) y Santiago de la Espada (9); Estantes (6), trashumantes (8) y retirados (3); una entrevista a la única mujer identificada como ganadera</w:t>
      </w:r>
      <w:r w:rsidR="00925F8D">
        <w:rPr>
          <w:rFonts w:ascii="Calibri" w:eastAsia="Times New Roman" w:hAnsi="Calibri" w:cs="Calibri"/>
          <w:color w:val="000000"/>
          <w:kern w:val="24"/>
          <w:lang w:eastAsia="es-ES"/>
        </w:rPr>
        <w:t>.</w:t>
      </w:r>
    </w:p>
    <w:p w:rsidR="00137583" w:rsidRPr="00C7325F" w:rsidRDefault="00925F8D" w:rsidP="00925F8D">
      <w:pPr>
        <w:shd w:val="clear" w:color="auto" w:fill="FFFFFF"/>
        <w:spacing w:before="240" w:after="0" w:line="360" w:lineRule="auto"/>
        <w:jc w:val="both"/>
        <w:rPr>
          <w:rFonts w:cstheme="minorHAnsi"/>
          <w:szCs w:val="24"/>
        </w:rPr>
      </w:pPr>
      <w:r w:rsidRPr="00B53B3C">
        <w:rPr>
          <w:rFonts w:eastAsia="Times New Roman" w:cstheme="minorHAnsi"/>
          <w:color w:val="222222"/>
          <w:lang w:eastAsia="es-ES"/>
        </w:rPr>
        <w:t>Se ha llevado a cabo una recogida de información en diferentes campañas de campo,</w:t>
      </w:r>
      <w:r>
        <w:rPr>
          <w:rFonts w:eastAsia="Times New Roman" w:cstheme="minorHAnsi"/>
          <w:color w:val="222222"/>
          <w:lang w:eastAsia="es-ES"/>
        </w:rPr>
        <w:t xml:space="preserve"> entre mayo y noviembre de 2018. </w:t>
      </w:r>
      <w:r w:rsidR="00137583" w:rsidRPr="00C7325F">
        <w:rPr>
          <w:rFonts w:cstheme="minorHAnsi"/>
          <w:szCs w:val="24"/>
        </w:rPr>
        <w:t xml:space="preserve">Las entrevistas se han realizado a personas que diariamente se relacionan con el rebaño, buscando representatividad generacional y territorial. Un total de 17 entrevistas, 14 de las cuales a ganaderos en activo de diferentes generaciones (6 menores de </w:t>
      </w:r>
      <w:r w:rsidR="00137583" w:rsidRPr="00C7325F">
        <w:rPr>
          <w:rFonts w:cstheme="minorHAnsi"/>
          <w:szCs w:val="24"/>
        </w:rPr>
        <w:lastRenderedPageBreak/>
        <w:t>45 años; 7 de entre 45 y 65; y 4 mayores de 65), 8 a ganaderos de Pontones y 9 a los de Santiago, 5 ganaderos que llevan una movilidad local y 12 que son trashumantes y (tan sólo) una mujer, la única localizada que tiene contacto con los animales a diario.</w:t>
      </w:r>
    </w:p>
    <w:p w:rsidR="00137583" w:rsidRPr="00137583" w:rsidRDefault="00137583" w:rsidP="00182240">
      <w:pPr>
        <w:spacing w:line="360" w:lineRule="auto"/>
        <w:jc w:val="both"/>
        <w:rPr>
          <w:rFonts w:cstheme="minorHAnsi"/>
          <w:szCs w:val="24"/>
        </w:rPr>
      </w:pPr>
      <w:r w:rsidRPr="00C7325F">
        <w:rPr>
          <w:rFonts w:cstheme="minorHAnsi"/>
          <w:szCs w:val="24"/>
        </w:rPr>
        <w:t>Las 17 entrevistas han sido transcritas en su literalidad para posterior análisis d</w:t>
      </w:r>
      <w:r>
        <w:rPr>
          <w:rFonts w:cstheme="minorHAnsi"/>
          <w:szCs w:val="24"/>
        </w:rPr>
        <w:t>e contenido de modo cualitativo,</w:t>
      </w:r>
      <w:r w:rsidRPr="00B53B3C">
        <w:rPr>
          <w:rFonts w:eastAsia="Times New Roman" w:cstheme="minorHAnsi"/>
          <w:color w:val="222222"/>
          <w:lang w:eastAsia="es-ES"/>
        </w:rPr>
        <w:t xml:space="preserve"> </w:t>
      </w:r>
      <w:r w:rsidRPr="00B53B3C">
        <w:rPr>
          <w:rFonts w:ascii="Calibri" w:eastAsia="Times New Roman" w:hAnsi="Calibri" w:cs="Calibri"/>
          <w:color w:val="000000"/>
          <w:kern w:val="24"/>
          <w:lang w:eastAsia="es-ES"/>
        </w:rPr>
        <w:t>con codificación jerárquica. Software NVivo12</w:t>
      </w:r>
    </w:p>
    <w:p w:rsidR="00137583" w:rsidRPr="00B53B3C" w:rsidRDefault="00137583" w:rsidP="00182240">
      <w:pPr>
        <w:numPr>
          <w:ilvl w:val="0"/>
          <w:numId w:val="2"/>
        </w:numPr>
        <w:spacing w:after="0" w:line="360" w:lineRule="auto"/>
        <w:contextualSpacing/>
        <w:jc w:val="both"/>
        <w:rPr>
          <w:rFonts w:ascii="Arial" w:eastAsia="Times New Roman" w:hAnsi="Arial" w:cs="Arial"/>
          <w:color w:val="4A452A"/>
          <w:lang w:eastAsia="es-ES"/>
        </w:rPr>
      </w:pPr>
      <w:r w:rsidRPr="00B53B3C">
        <w:rPr>
          <w:rFonts w:ascii="Calibri" w:eastAsia="Times New Roman" w:hAnsi="Calibri" w:cs="Calibri"/>
          <w:color w:val="000000"/>
          <w:kern w:val="24"/>
          <w:lang w:eastAsia="es-ES"/>
        </w:rPr>
        <w:t>Instituciones de gobernanza</w:t>
      </w:r>
    </w:p>
    <w:p w:rsidR="00137583" w:rsidRPr="00B53B3C" w:rsidRDefault="00137583" w:rsidP="00182240">
      <w:pPr>
        <w:numPr>
          <w:ilvl w:val="0"/>
          <w:numId w:val="2"/>
        </w:numPr>
        <w:spacing w:after="0" w:line="360" w:lineRule="auto"/>
        <w:contextualSpacing/>
        <w:jc w:val="both"/>
        <w:rPr>
          <w:rFonts w:ascii="Arial" w:eastAsia="Times New Roman" w:hAnsi="Arial" w:cs="Arial"/>
          <w:color w:val="4A452A"/>
          <w:lang w:eastAsia="es-ES"/>
        </w:rPr>
      </w:pPr>
      <w:r w:rsidRPr="00B53B3C">
        <w:rPr>
          <w:rFonts w:ascii="Calibri" w:eastAsia="Times New Roman" w:hAnsi="Calibri" w:cs="Calibri"/>
          <w:color w:val="000000"/>
          <w:kern w:val="24"/>
          <w:lang w:eastAsia="es-ES"/>
        </w:rPr>
        <w:t>identidad</w:t>
      </w:r>
    </w:p>
    <w:p w:rsidR="00137583" w:rsidRPr="00B53B3C" w:rsidRDefault="00137583" w:rsidP="00182240">
      <w:pPr>
        <w:numPr>
          <w:ilvl w:val="0"/>
          <w:numId w:val="2"/>
        </w:numPr>
        <w:spacing w:after="0" w:line="360" w:lineRule="auto"/>
        <w:contextualSpacing/>
        <w:jc w:val="both"/>
        <w:rPr>
          <w:rFonts w:ascii="Arial" w:eastAsia="Times New Roman" w:hAnsi="Arial" w:cs="Arial"/>
          <w:color w:val="4A452A"/>
          <w:lang w:eastAsia="es-ES"/>
        </w:rPr>
      </w:pPr>
      <w:r w:rsidRPr="00B53B3C">
        <w:rPr>
          <w:rFonts w:ascii="Calibri" w:eastAsia="Times New Roman" w:hAnsi="Calibri" w:cs="Calibri"/>
          <w:color w:val="000000"/>
          <w:kern w:val="24"/>
          <w:lang w:eastAsia="es-ES"/>
        </w:rPr>
        <w:t>Parentesco</w:t>
      </w:r>
    </w:p>
    <w:p w:rsidR="00137583" w:rsidRPr="00B53B3C" w:rsidRDefault="00137583" w:rsidP="00182240">
      <w:pPr>
        <w:numPr>
          <w:ilvl w:val="0"/>
          <w:numId w:val="2"/>
        </w:numPr>
        <w:spacing w:after="0" w:line="360" w:lineRule="auto"/>
        <w:contextualSpacing/>
        <w:jc w:val="both"/>
        <w:rPr>
          <w:rFonts w:ascii="Arial" w:eastAsia="Times New Roman" w:hAnsi="Arial" w:cs="Arial"/>
          <w:color w:val="4A452A"/>
          <w:lang w:eastAsia="es-ES"/>
        </w:rPr>
      </w:pPr>
      <w:r w:rsidRPr="00B53B3C">
        <w:rPr>
          <w:rFonts w:ascii="Calibri" w:eastAsia="Times New Roman" w:hAnsi="Calibri" w:cs="Calibri"/>
          <w:color w:val="000000"/>
          <w:kern w:val="24"/>
          <w:lang w:eastAsia="es-ES"/>
        </w:rPr>
        <w:t>Practicas pastoriles</w:t>
      </w:r>
    </w:p>
    <w:p w:rsidR="00137583" w:rsidRPr="00B53B3C" w:rsidRDefault="00137583" w:rsidP="00182240">
      <w:pPr>
        <w:numPr>
          <w:ilvl w:val="0"/>
          <w:numId w:val="2"/>
        </w:numPr>
        <w:spacing w:after="0" w:line="360" w:lineRule="auto"/>
        <w:contextualSpacing/>
        <w:jc w:val="both"/>
        <w:rPr>
          <w:rFonts w:ascii="Arial" w:eastAsia="Times New Roman" w:hAnsi="Arial" w:cs="Arial"/>
          <w:color w:val="4A452A"/>
          <w:lang w:eastAsia="es-ES"/>
        </w:rPr>
      </w:pPr>
      <w:r w:rsidRPr="00B53B3C">
        <w:rPr>
          <w:rFonts w:ascii="Calibri" w:eastAsia="Times New Roman" w:hAnsi="Calibri" w:cs="Calibri"/>
          <w:color w:val="000000"/>
          <w:kern w:val="24"/>
          <w:lang w:eastAsia="es-ES"/>
        </w:rPr>
        <w:t>Conocimiento de los pastos</w:t>
      </w:r>
    </w:p>
    <w:p w:rsidR="00137583" w:rsidRPr="00B53B3C" w:rsidRDefault="00137583" w:rsidP="00182240">
      <w:pPr>
        <w:numPr>
          <w:ilvl w:val="0"/>
          <w:numId w:val="2"/>
        </w:numPr>
        <w:spacing w:after="0" w:line="360" w:lineRule="auto"/>
        <w:contextualSpacing/>
        <w:jc w:val="both"/>
        <w:rPr>
          <w:rFonts w:ascii="Arial" w:eastAsia="Times New Roman" w:hAnsi="Arial" w:cs="Arial"/>
          <w:color w:val="4A452A"/>
          <w:lang w:eastAsia="es-ES"/>
        </w:rPr>
      </w:pPr>
      <w:r w:rsidRPr="00B53B3C">
        <w:rPr>
          <w:rFonts w:ascii="Calibri" w:eastAsia="Times New Roman" w:hAnsi="Calibri" w:cs="Calibri"/>
          <w:color w:val="000000"/>
          <w:kern w:val="24"/>
          <w:lang w:eastAsia="es-ES"/>
        </w:rPr>
        <w:t>Conocimientos biofísicos</w:t>
      </w:r>
    </w:p>
    <w:p w:rsidR="00137583" w:rsidRPr="00B53B3C" w:rsidRDefault="00137583" w:rsidP="00182240">
      <w:pPr>
        <w:numPr>
          <w:ilvl w:val="0"/>
          <w:numId w:val="2"/>
        </w:numPr>
        <w:spacing w:after="0" w:line="360" w:lineRule="auto"/>
        <w:contextualSpacing/>
        <w:jc w:val="both"/>
        <w:rPr>
          <w:rFonts w:ascii="Arial" w:eastAsia="Times New Roman" w:hAnsi="Arial" w:cs="Arial"/>
          <w:color w:val="4A452A"/>
          <w:lang w:eastAsia="es-ES"/>
        </w:rPr>
      </w:pPr>
      <w:r w:rsidRPr="00B53B3C">
        <w:rPr>
          <w:rFonts w:ascii="Calibri" w:eastAsia="Times New Roman" w:hAnsi="Calibri" w:cs="Calibri"/>
          <w:color w:val="000000"/>
          <w:kern w:val="24"/>
          <w:lang w:eastAsia="es-ES"/>
        </w:rPr>
        <w:t>Restos y percepción de cambios</w:t>
      </w:r>
    </w:p>
    <w:p w:rsidR="00137583" w:rsidRPr="00B53B3C" w:rsidRDefault="00137583" w:rsidP="00182240">
      <w:pPr>
        <w:numPr>
          <w:ilvl w:val="0"/>
          <w:numId w:val="2"/>
        </w:numPr>
        <w:spacing w:after="0" w:line="360" w:lineRule="auto"/>
        <w:contextualSpacing/>
        <w:jc w:val="both"/>
        <w:rPr>
          <w:rFonts w:ascii="Arial" w:eastAsia="Times New Roman" w:hAnsi="Arial" w:cs="Arial"/>
          <w:color w:val="4A452A"/>
          <w:lang w:eastAsia="es-ES"/>
        </w:rPr>
      </w:pPr>
      <w:r w:rsidRPr="00B53B3C">
        <w:rPr>
          <w:rFonts w:ascii="Calibri" w:eastAsia="Times New Roman" w:hAnsi="Calibri" w:cs="Calibri"/>
          <w:color w:val="000000"/>
          <w:kern w:val="24"/>
          <w:lang w:eastAsia="es-ES"/>
        </w:rPr>
        <w:t>Tecnologías y herramientas</w:t>
      </w:r>
    </w:p>
    <w:p w:rsidR="00137583" w:rsidRPr="00B53B3C" w:rsidRDefault="00137583" w:rsidP="00182240">
      <w:pPr>
        <w:numPr>
          <w:ilvl w:val="0"/>
          <w:numId w:val="2"/>
        </w:numPr>
        <w:spacing w:after="0" w:line="360" w:lineRule="auto"/>
        <w:contextualSpacing/>
        <w:jc w:val="both"/>
        <w:rPr>
          <w:rFonts w:ascii="Arial" w:eastAsia="Times New Roman" w:hAnsi="Arial" w:cs="Arial"/>
          <w:color w:val="4A452A"/>
          <w:lang w:eastAsia="es-ES"/>
        </w:rPr>
      </w:pPr>
      <w:r w:rsidRPr="00B53B3C">
        <w:rPr>
          <w:rFonts w:ascii="Calibri" w:eastAsia="Times New Roman" w:hAnsi="Calibri" w:cs="Calibri"/>
          <w:color w:val="000000"/>
          <w:kern w:val="24"/>
          <w:lang w:eastAsia="es-ES"/>
        </w:rPr>
        <w:t>Relaciones con los animales y el territorio</w:t>
      </w:r>
    </w:p>
    <w:p w:rsidR="00137583" w:rsidRPr="00B53B3C" w:rsidRDefault="00137583" w:rsidP="00182240">
      <w:pPr>
        <w:numPr>
          <w:ilvl w:val="0"/>
          <w:numId w:val="2"/>
        </w:numPr>
        <w:spacing w:after="0" w:line="360" w:lineRule="auto"/>
        <w:contextualSpacing/>
        <w:jc w:val="both"/>
        <w:rPr>
          <w:rFonts w:ascii="Arial" w:eastAsia="Times New Roman" w:hAnsi="Arial" w:cs="Arial"/>
          <w:color w:val="4A452A"/>
          <w:lang w:eastAsia="es-ES"/>
        </w:rPr>
      </w:pPr>
      <w:proofErr w:type="spellStart"/>
      <w:r w:rsidRPr="00B53B3C">
        <w:rPr>
          <w:rFonts w:ascii="Calibri" w:eastAsia="Times New Roman" w:hAnsi="Calibri" w:cs="Calibri"/>
          <w:color w:val="000000"/>
          <w:kern w:val="24"/>
          <w:lang w:eastAsia="es-ES"/>
        </w:rPr>
        <w:t>Pastoralismo</w:t>
      </w:r>
      <w:proofErr w:type="spellEnd"/>
      <w:r w:rsidRPr="00B53B3C">
        <w:rPr>
          <w:rFonts w:ascii="Calibri" w:eastAsia="Times New Roman" w:hAnsi="Calibri" w:cs="Calibri"/>
          <w:color w:val="000000"/>
          <w:kern w:val="24"/>
          <w:lang w:eastAsia="es-ES"/>
        </w:rPr>
        <w:t xml:space="preserve"> y religiosidad</w:t>
      </w:r>
    </w:p>
    <w:p w:rsidR="009A398D" w:rsidRPr="00B53B3C" w:rsidRDefault="009A398D" w:rsidP="00182240">
      <w:pPr>
        <w:spacing w:before="240" w:line="360" w:lineRule="auto"/>
        <w:jc w:val="both"/>
        <w:rPr>
          <w:rFonts w:cstheme="minorHAnsi"/>
        </w:rPr>
      </w:pPr>
    </w:p>
    <w:p w:rsidR="009A398D" w:rsidRPr="00B53B3C" w:rsidRDefault="009A398D" w:rsidP="00182240">
      <w:pPr>
        <w:pStyle w:val="Ttulo1"/>
        <w:spacing w:line="360" w:lineRule="auto"/>
        <w:jc w:val="both"/>
        <w:rPr>
          <w:rFonts w:cstheme="minorHAnsi"/>
          <w:b w:val="0"/>
          <w:sz w:val="22"/>
          <w:szCs w:val="22"/>
        </w:rPr>
      </w:pPr>
      <w:r w:rsidRPr="00B53B3C">
        <w:rPr>
          <w:rFonts w:cstheme="minorHAnsi"/>
          <w:sz w:val="22"/>
          <w:szCs w:val="22"/>
        </w:rPr>
        <w:t>Resultados</w:t>
      </w:r>
    </w:p>
    <w:p w:rsidR="003D4260" w:rsidRPr="00B53B3C" w:rsidRDefault="003D4260" w:rsidP="00182240">
      <w:pPr>
        <w:spacing w:before="240" w:line="360" w:lineRule="auto"/>
        <w:jc w:val="both"/>
        <w:rPr>
          <w:rFonts w:cstheme="minorHAnsi"/>
        </w:rPr>
      </w:pPr>
      <w:r w:rsidRPr="00B53B3C">
        <w:rPr>
          <w:rFonts w:cstheme="minorHAnsi"/>
        </w:rPr>
        <w:t xml:space="preserve">Se distinguen 4 principales categorías de conocimiento: el relativo a las formas de gobernanza </w:t>
      </w:r>
      <w:proofErr w:type="spellStart"/>
      <w:r w:rsidRPr="00B53B3C">
        <w:rPr>
          <w:rFonts w:cstheme="minorHAnsi"/>
        </w:rPr>
        <w:t>socioambiental</w:t>
      </w:r>
      <w:proofErr w:type="spellEnd"/>
      <w:r w:rsidRPr="00B53B3C">
        <w:rPr>
          <w:rFonts w:cstheme="minorHAnsi"/>
        </w:rPr>
        <w:t xml:space="preserve">, el relativo a las características biofísicas de la Sierra, los conocimientos asociados a la </w:t>
      </w:r>
      <w:r w:rsidR="00137583">
        <w:rPr>
          <w:rFonts w:cstheme="minorHAnsi"/>
        </w:rPr>
        <w:t>movilidad</w:t>
      </w:r>
      <w:r w:rsidRPr="00B53B3C">
        <w:rPr>
          <w:rFonts w:cstheme="minorHAnsi"/>
        </w:rPr>
        <w:t xml:space="preserve"> y el relativo a la transformación de productos derivados de la ganadería. Cabría añadir el conocimiento relativo a tecnologías y herramientas, a pesar de no tener una base </w:t>
      </w:r>
      <w:proofErr w:type="spellStart"/>
      <w:r w:rsidR="00CC0583" w:rsidRPr="00B53B3C">
        <w:rPr>
          <w:rFonts w:cstheme="minorHAnsi"/>
        </w:rPr>
        <w:t>socio</w:t>
      </w:r>
      <w:r w:rsidRPr="00B53B3C">
        <w:rPr>
          <w:rFonts w:cstheme="minorHAnsi"/>
        </w:rPr>
        <w:t>ecológica</w:t>
      </w:r>
      <w:proofErr w:type="spellEnd"/>
      <w:r w:rsidRPr="00B53B3C">
        <w:rPr>
          <w:rFonts w:cstheme="minorHAnsi"/>
        </w:rPr>
        <w:t xml:space="preserve"> local</w:t>
      </w:r>
      <w:r w:rsidR="00CC0583" w:rsidRPr="00B53B3C">
        <w:rPr>
          <w:rFonts w:cstheme="minorHAnsi"/>
        </w:rPr>
        <w:t>.</w:t>
      </w:r>
    </w:p>
    <w:p w:rsidR="00182240" w:rsidRPr="00B53B3C" w:rsidRDefault="00182240" w:rsidP="00182240">
      <w:pPr>
        <w:spacing w:before="240" w:line="360" w:lineRule="auto"/>
        <w:jc w:val="both"/>
        <w:rPr>
          <w:rFonts w:cstheme="minorHAnsi"/>
        </w:rPr>
      </w:pPr>
    </w:p>
    <w:p w:rsidR="00B53B3C" w:rsidRPr="00B53B3C" w:rsidRDefault="00B53B3C" w:rsidP="00182240">
      <w:pPr>
        <w:pStyle w:val="Ttulo2"/>
        <w:spacing w:line="360" w:lineRule="auto"/>
        <w:jc w:val="both"/>
        <w:rPr>
          <w:rFonts w:cstheme="minorHAnsi"/>
          <w:b w:val="0"/>
        </w:rPr>
      </w:pPr>
      <w:r w:rsidRPr="00B53B3C">
        <w:rPr>
          <w:rFonts w:cstheme="minorHAnsi"/>
          <w:b w:val="0"/>
        </w:rPr>
        <w:t xml:space="preserve">Características biofísicas de la Sierra </w:t>
      </w:r>
    </w:p>
    <w:p w:rsidR="002359EC" w:rsidRDefault="0084349A" w:rsidP="00182240">
      <w:pPr>
        <w:spacing w:before="240" w:line="360" w:lineRule="auto"/>
        <w:jc w:val="both"/>
        <w:rPr>
          <w:rFonts w:cstheme="minorHAnsi"/>
        </w:rPr>
      </w:pPr>
      <w:r>
        <w:rPr>
          <w:rFonts w:cstheme="minorHAnsi"/>
        </w:rPr>
        <w:t>Los usos históricos de la Sierra y la relación con el territorio hacen que el conocimiento biofísico de la Sierra sea muy desigual entre informantes</w:t>
      </w:r>
      <w:r w:rsidR="002C526B">
        <w:rPr>
          <w:rFonts w:cstheme="minorHAnsi"/>
        </w:rPr>
        <w:t>, a la vez</w:t>
      </w:r>
      <w:r w:rsidR="00AD0BF8">
        <w:rPr>
          <w:rFonts w:cstheme="minorHAnsi"/>
        </w:rPr>
        <w:t xml:space="preserve"> </w:t>
      </w:r>
      <w:r w:rsidR="002C526B">
        <w:rPr>
          <w:rFonts w:cstheme="minorHAnsi"/>
        </w:rPr>
        <w:t>que representativo de diferentes partes de la misma</w:t>
      </w:r>
      <w:r>
        <w:rPr>
          <w:rFonts w:cstheme="minorHAnsi"/>
        </w:rPr>
        <w:t xml:space="preserve">. Algunos informantes han cambiado de zona de pastoreo a lo largo de su vida, conociendo así (y a través de la relación con el ganado) las particularidades del terreno. </w:t>
      </w:r>
      <w:r w:rsidR="0027132D">
        <w:rPr>
          <w:rFonts w:cstheme="minorHAnsi"/>
        </w:rPr>
        <w:t xml:space="preserve">La Sierra de Segura se perfila como un territorio altamente </w:t>
      </w:r>
      <w:proofErr w:type="spellStart"/>
      <w:r w:rsidR="0027132D">
        <w:rPr>
          <w:rFonts w:cstheme="minorHAnsi"/>
        </w:rPr>
        <w:t>antropizado</w:t>
      </w:r>
      <w:proofErr w:type="spellEnd"/>
      <w:r w:rsidR="0027132D">
        <w:rPr>
          <w:rFonts w:cstheme="minorHAnsi"/>
        </w:rPr>
        <w:t xml:space="preserve">, con gran presencia de zonas cultivadas abandonadas y derivadas en zonas de pasto actual o zonas </w:t>
      </w:r>
      <w:r w:rsidR="0027132D">
        <w:rPr>
          <w:rFonts w:cstheme="minorHAnsi"/>
        </w:rPr>
        <w:lastRenderedPageBreak/>
        <w:t xml:space="preserve">reforestadas. </w:t>
      </w:r>
      <w:r>
        <w:rPr>
          <w:rFonts w:cstheme="minorHAnsi"/>
        </w:rPr>
        <w:t xml:space="preserve">La mayoría de informaciones apuntan a que las mejores zonas de pasto son las que se encuentran a </w:t>
      </w:r>
      <w:r w:rsidR="002827EF">
        <w:rPr>
          <w:rFonts w:cstheme="minorHAnsi"/>
        </w:rPr>
        <w:t>ma</w:t>
      </w:r>
      <w:r w:rsidR="002359EC">
        <w:rPr>
          <w:rFonts w:cstheme="minorHAnsi"/>
        </w:rPr>
        <w:t>yor altitud y que factores climáticos particulares de la Sierra, el tipo de suelo y la práctica pastoril redundan en lo que consideran pastos de gran calidad en comparación con los pastos de las zonas de invierno.</w:t>
      </w:r>
    </w:p>
    <w:p w:rsidR="00334785" w:rsidRDefault="00334785" w:rsidP="00182240">
      <w:pPr>
        <w:spacing w:before="240" w:line="360" w:lineRule="auto"/>
        <w:jc w:val="both"/>
        <w:rPr>
          <w:rFonts w:cstheme="minorHAnsi"/>
        </w:rPr>
      </w:pPr>
      <w:r>
        <w:rPr>
          <w:rFonts w:cstheme="minorHAnsi"/>
        </w:rPr>
        <w:t xml:space="preserve">Debido a los regímenes de precipitación y el tipo de sustrato calizo de la Sierra, el óptimo uso y gestión del agua es clave para sobrellevar los veranos secos y cálidos. A pesar de no haber ríos en la zona alta de pastos, hay numerosas </w:t>
      </w:r>
      <w:proofErr w:type="spellStart"/>
      <w:r>
        <w:rPr>
          <w:rFonts w:cstheme="minorHAnsi"/>
        </w:rPr>
        <w:t>surgencias</w:t>
      </w:r>
      <w:proofErr w:type="spellEnd"/>
      <w:r>
        <w:rPr>
          <w:rFonts w:cstheme="minorHAnsi"/>
        </w:rPr>
        <w:t xml:space="preserve"> de agua, que aunque no disponen de mucha agua, gestionadas correctamente pueden abastecer al conjunto de rebaños. En veranos anormalmente secos se agotan y aparece entonces el abastecimiento activo por parte de la comunidad de pastores.</w:t>
      </w:r>
    </w:p>
    <w:p w:rsidR="0027132D" w:rsidRDefault="0027132D" w:rsidP="00182240">
      <w:pPr>
        <w:spacing w:before="240" w:line="360" w:lineRule="auto"/>
        <w:jc w:val="both"/>
        <w:rPr>
          <w:rFonts w:cstheme="minorHAnsi"/>
        </w:rPr>
      </w:pPr>
      <w:r>
        <w:rPr>
          <w:rFonts w:cstheme="minorHAnsi"/>
        </w:rPr>
        <w:t>Por otro lado, la incidencia de herramientas externas a los materiales y técnicas propias de la Sierra, así como infraestructuras ganaderas modernas, ha alterado las prácticas y conocimientos propios al territorio. No solo por abandonar materiales y espacios locales, también por habitar menos la zona de pastos, manejar rebaños mayores</w:t>
      </w:r>
    </w:p>
    <w:p w:rsidR="00B53B3C" w:rsidRDefault="0027132D" w:rsidP="00182240">
      <w:pPr>
        <w:spacing w:before="240" w:line="360" w:lineRule="auto"/>
        <w:jc w:val="both"/>
        <w:rPr>
          <w:rFonts w:cstheme="minorHAnsi"/>
        </w:rPr>
      </w:pPr>
      <w:r>
        <w:rPr>
          <w:rFonts w:cstheme="minorHAnsi"/>
        </w:rPr>
        <w:t>Con todo,</w:t>
      </w:r>
      <w:r w:rsidR="00B53B3C" w:rsidRPr="00B53B3C">
        <w:rPr>
          <w:rFonts w:cstheme="minorHAnsi"/>
        </w:rPr>
        <w:t xml:space="preserve"> se recoge una</w:t>
      </w:r>
      <w:r w:rsidR="00C96FE8">
        <w:rPr>
          <w:rFonts w:cstheme="minorHAnsi"/>
        </w:rPr>
        <w:t xml:space="preserve"> cierta</w:t>
      </w:r>
      <w:r w:rsidR="00B53B3C" w:rsidRPr="00B53B3C">
        <w:rPr>
          <w:rFonts w:cstheme="minorHAnsi"/>
        </w:rPr>
        <w:t xml:space="preserve"> “</w:t>
      </w:r>
      <w:proofErr w:type="spellStart"/>
      <w:r w:rsidR="00B53B3C" w:rsidRPr="00B53B3C">
        <w:rPr>
          <w:rFonts w:cstheme="minorHAnsi"/>
        </w:rPr>
        <w:t>desterritorialización</w:t>
      </w:r>
      <w:proofErr w:type="spellEnd"/>
      <w:r w:rsidR="00B53B3C" w:rsidRPr="00B53B3C">
        <w:rPr>
          <w:rFonts w:cstheme="minorHAnsi"/>
        </w:rPr>
        <w:t>” del conocimiento: un retroceso de los conocimientos y prácticas vinculadas a las características biofísicas locales a cambio de una incorporación de conocimientos sobre nuevas tecnologías, administrativos y formas de producción, debidas a presiones de mercados y políticas y favorecida por la incursión y uso de nuevas tecnologías y herramientas. La práctica ganadera se distancia del contacto con los animales domesticados, haciendo que estos se “</w:t>
      </w:r>
      <w:proofErr w:type="spellStart"/>
      <w:r w:rsidR="00B53B3C" w:rsidRPr="00B53B3C">
        <w:rPr>
          <w:rFonts w:cstheme="minorHAnsi"/>
        </w:rPr>
        <w:t>asilvestren</w:t>
      </w:r>
      <w:proofErr w:type="spellEnd"/>
      <w:r w:rsidR="00B53B3C" w:rsidRPr="00B53B3C">
        <w:rPr>
          <w:rFonts w:cstheme="minorHAnsi"/>
        </w:rPr>
        <w:t xml:space="preserve">” y muestren comportamientos propios. </w:t>
      </w:r>
      <w:r>
        <w:rPr>
          <w:rFonts w:cstheme="minorHAnsi"/>
        </w:rPr>
        <w:t>Por otro lado, e</w:t>
      </w:r>
      <w:r w:rsidR="00B53B3C" w:rsidRPr="00B53B3C">
        <w:rPr>
          <w:rFonts w:cstheme="minorHAnsi"/>
        </w:rPr>
        <w:t>sto abre un campo de conocimiento, el relativo al comportamiento animal, que se hace necesario conocer para su manejo y bienestar.</w:t>
      </w:r>
      <w:r>
        <w:rPr>
          <w:rFonts w:cstheme="minorHAnsi"/>
        </w:rPr>
        <w:t xml:space="preserve"> Se puede considerar como “nuevo conocimiento”, pues tal se elabora a partir de una conducta animal que, según los informantes, no se daba hace 20-30 años.</w:t>
      </w:r>
    </w:p>
    <w:p w:rsidR="00B53B3C" w:rsidRDefault="00B53B3C" w:rsidP="00182240">
      <w:pPr>
        <w:spacing w:before="240" w:line="360" w:lineRule="auto"/>
        <w:jc w:val="both"/>
        <w:rPr>
          <w:rFonts w:cstheme="minorHAnsi"/>
        </w:rPr>
      </w:pPr>
    </w:p>
    <w:p w:rsidR="00B53B3C" w:rsidRPr="00B53B3C" w:rsidRDefault="00FB3867" w:rsidP="00182240">
      <w:pPr>
        <w:pStyle w:val="Ttulo2"/>
        <w:spacing w:line="360" w:lineRule="auto"/>
        <w:jc w:val="both"/>
        <w:rPr>
          <w:rFonts w:cstheme="minorHAnsi"/>
          <w:b w:val="0"/>
        </w:rPr>
      </w:pPr>
      <w:r>
        <w:rPr>
          <w:rFonts w:cstheme="minorHAnsi"/>
          <w:b w:val="0"/>
        </w:rPr>
        <w:t>La movilidad estacional dentro del conocimiento tradicional</w:t>
      </w:r>
    </w:p>
    <w:p w:rsidR="00FB3867" w:rsidRDefault="00FB3867" w:rsidP="00182240">
      <w:pPr>
        <w:spacing w:before="240" w:line="360" w:lineRule="auto"/>
        <w:jc w:val="both"/>
        <w:rPr>
          <w:rFonts w:cstheme="minorHAnsi"/>
        </w:rPr>
      </w:pPr>
      <w:r>
        <w:rPr>
          <w:rFonts w:cstheme="minorHAnsi"/>
        </w:rPr>
        <w:t xml:space="preserve">El </w:t>
      </w:r>
      <w:proofErr w:type="spellStart"/>
      <w:r>
        <w:rPr>
          <w:rFonts w:cstheme="minorHAnsi"/>
        </w:rPr>
        <w:t>pastoralismo</w:t>
      </w:r>
      <w:proofErr w:type="spellEnd"/>
      <w:r>
        <w:rPr>
          <w:rFonts w:cstheme="minorHAnsi"/>
        </w:rPr>
        <w:t xml:space="preserve"> practicado en la Sierra de Segura no solo es extensivo sino que se basa en el movimiento de los rebaños entre zonas de invierno y zonas de verano. </w:t>
      </w:r>
      <w:r w:rsidR="00E8568C">
        <w:rPr>
          <w:rFonts w:cstheme="minorHAnsi"/>
        </w:rPr>
        <w:t>La lógica del movimiento viene apoyada por el principio de descanso estacional de pastos, permitiendo su regeneración y maximizando su producción y aprovechamiento, sobre todo para los meses de junio y julio.</w:t>
      </w:r>
    </w:p>
    <w:p w:rsidR="00E8568C" w:rsidRDefault="00E8568C" w:rsidP="00182240">
      <w:pPr>
        <w:spacing w:before="240" w:line="360" w:lineRule="auto"/>
        <w:jc w:val="both"/>
        <w:rPr>
          <w:rFonts w:cstheme="minorHAnsi"/>
        </w:rPr>
      </w:pPr>
      <w:r>
        <w:rPr>
          <w:rFonts w:cstheme="minorHAnsi"/>
        </w:rPr>
        <w:lastRenderedPageBreak/>
        <w:t xml:space="preserve">Los informantes muestran diferentes escalas de movilidad, habiendo rebaños que se mantienen en la misma Sierra (aún cambiando de zonas entre invierno y verano) y rebaños que abandonan estacionalmente la Sierra para dirigirse a zonas más cálidas. Se identifica esta segunda movilidad como la más óptima para el aprovechamiento de los ciclos vegetativos: en las tierras bajas los rebaños pueden </w:t>
      </w:r>
      <w:r w:rsidR="003B2C82">
        <w:rPr>
          <w:rFonts w:cstheme="minorHAnsi"/>
        </w:rPr>
        <w:t>pastar prácticamente todo el año y esto comporta beneficios nutritivos y sanitarios. Los pastores trashumantes, a la vez, muestran un conocimiento detallado de las vías pecuarias utilizadas, así como calidad y características de distintas zonas de invernada que, aunque no hayan aprovechado nunca personalmente, conocen a través de la colectivización de este conocimiento.</w:t>
      </w:r>
    </w:p>
    <w:p w:rsidR="00A85013" w:rsidRDefault="005966AD" w:rsidP="00182240">
      <w:pPr>
        <w:spacing w:before="240" w:line="360" w:lineRule="auto"/>
        <w:jc w:val="both"/>
        <w:rPr>
          <w:rFonts w:cstheme="minorHAnsi"/>
        </w:rPr>
      </w:pPr>
      <w:r>
        <w:rPr>
          <w:rFonts w:cstheme="minorHAnsi"/>
        </w:rPr>
        <w:t>E</w:t>
      </w:r>
      <w:r w:rsidR="00A85013" w:rsidRPr="00B53B3C">
        <w:rPr>
          <w:rFonts w:cstheme="minorHAnsi"/>
        </w:rPr>
        <w:t>l conjunto de la comunidad de ganaderos justifica los efectos positivos de la trashumancia como práctica de movimiento estacional, a pesar de que no todos la practican: se dan condicionantes sociales y económicos que inciden en la decisión de los ganaderos que deciden no hacerlo, a pesar de conocer los beneficios de la trashumancia. Por otro lado, el hecho de que la mayoría de ganaderos estantes han sido trashumantes en algún momento, el propio sentimiento de comunidad y las relaciones diarias entre ganaderos trashumantes y estantes homogeneíza el conocimiento que debería ser propio de trashumantes (conocimiento de vías pecuarias, particularidades de zonas de invernada).</w:t>
      </w:r>
    </w:p>
    <w:p w:rsidR="00AD0BF8" w:rsidRPr="00B53B3C" w:rsidRDefault="00AD0BF8" w:rsidP="00182240">
      <w:pPr>
        <w:spacing w:before="240" w:line="360" w:lineRule="auto"/>
        <w:jc w:val="both"/>
        <w:rPr>
          <w:rFonts w:cstheme="minorHAnsi"/>
        </w:rPr>
      </w:pPr>
    </w:p>
    <w:p w:rsidR="00AD0BF8" w:rsidRPr="00B53B3C" w:rsidRDefault="00AD0BF8" w:rsidP="00182240">
      <w:pPr>
        <w:pStyle w:val="Ttulo2"/>
        <w:spacing w:line="360" w:lineRule="auto"/>
        <w:jc w:val="both"/>
        <w:rPr>
          <w:rFonts w:cstheme="minorHAnsi"/>
          <w:b w:val="0"/>
        </w:rPr>
      </w:pPr>
      <w:r w:rsidRPr="00B53B3C">
        <w:rPr>
          <w:rFonts w:cstheme="minorHAnsi"/>
          <w:b w:val="0"/>
        </w:rPr>
        <w:t xml:space="preserve">Gobernanza </w:t>
      </w:r>
      <w:proofErr w:type="spellStart"/>
      <w:r w:rsidRPr="00B53B3C">
        <w:rPr>
          <w:rFonts w:cstheme="minorHAnsi"/>
          <w:b w:val="0"/>
        </w:rPr>
        <w:t>socioambiental</w:t>
      </w:r>
      <w:proofErr w:type="spellEnd"/>
    </w:p>
    <w:p w:rsidR="00AD0BF8" w:rsidRDefault="00AD0BF8" w:rsidP="00182240">
      <w:pPr>
        <w:spacing w:before="240" w:line="360" w:lineRule="auto"/>
        <w:jc w:val="both"/>
        <w:rPr>
          <w:rFonts w:cstheme="minorHAnsi"/>
        </w:rPr>
      </w:pPr>
      <w:r w:rsidRPr="00B53B3C">
        <w:rPr>
          <w:rFonts w:cstheme="minorHAnsi"/>
        </w:rPr>
        <w:t>El estudio de conocimientos ha hecho especial hincapié en el funcionamiento de los sistemas de gobernanza ambiental local, dada la presencia e importancia de estructuras que organizan colectivamente el aprovechamiento de pastos. La comunidad de pastores define y se autoimpone normas de acceso a los pastos, con fechas definidas y con sanciones en caso de incumplimiento</w:t>
      </w:r>
      <w:r>
        <w:rPr>
          <w:rFonts w:cstheme="minorHAnsi"/>
        </w:rPr>
        <w:t>, orientadas a procurar preservar el período de crecimiento vegetativo de los pastos y maximizar así su aprovechamiento</w:t>
      </w:r>
      <w:r w:rsidRPr="00B53B3C">
        <w:rPr>
          <w:rFonts w:cstheme="minorHAnsi"/>
        </w:rPr>
        <w:t xml:space="preserve">. Igualmente prevén sanciones en caso de aprovechar zonas de pasto de otros. Así, esta organización permite garantizar la presencia de pasto durante gran parte de la estación seca y no </w:t>
      </w:r>
      <w:proofErr w:type="spellStart"/>
      <w:r w:rsidRPr="00B53B3C">
        <w:rPr>
          <w:rFonts w:cstheme="minorHAnsi"/>
        </w:rPr>
        <w:t>sobrepastorear</w:t>
      </w:r>
      <w:proofErr w:type="spellEnd"/>
      <w:r w:rsidRPr="00B53B3C">
        <w:rPr>
          <w:rFonts w:cstheme="minorHAnsi"/>
        </w:rPr>
        <w:t xml:space="preserve"> zonas durante la primavera, cosa que dejaría sin pasto a parte de las explotaciones ganaderas de la zona.</w:t>
      </w:r>
      <w:r>
        <w:rPr>
          <w:rFonts w:cstheme="minorHAnsi"/>
        </w:rPr>
        <w:t xml:space="preserve"> En este sentido, hasta se incentiva el desplazamiento estacional (trashumancia) por parte de uno de los grupos estudiados.</w:t>
      </w:r>
    </w:p>
    <w:p w:rsidR="00AD0BF8" w:rsidRDefault="00AD0BF8" w:rsidP="00182240">
      <w:pPr>
        <w:spacing w:before="240" w:line="360" w:lineRule="auto"/>
        <w:jc w:val="both"/>
        <w:rPr>
          <w:rFonts w:cstheme="minorHAnsi"/>
        </w:rPr>
      </w:pPr>
      <w:r>
        <w:rPr>
          <w:rFonts w:cstheme="minorHAnsi"/>
        </w:rPr>
        <w:t xml:space="preserve">Por otro lado, </w:t>
      </w:r>
      <w:proofErr w:type="spellStart"/>
      <w:r>
        <w:rPr>
          <w:rFonts w:cstheme="minorHAnsi"/>
        </w:rPr>
        <w:t>esta</w:t>
      </w:r>
      <w:proofErr w:type="spellEnd"/>
      <w:r w:rsidRPr="00B53B3C">
        <w:rPr>
          <w:rFonts w:cstheme="minorHAnsi"/>
        </w:rPr>
        <w:t xml:space="preserve"> también facilita respuestas colectivas a los diferentes retos que afrenta la Sierra, como veranos progresivamente más secos o creciente presencia de parásitos. </w:t>
      </w:r>
      <w:r>
        <w:rPr>
          <w:rFonts w:cstheme="minorHAnsi"/>
        </w:rPr>
        <w:t xml:space="preserve">También </w:t>
      </w:r>
      <w:r>
        <w:rPr>
          <w:rFonts w:cstheme="minorHAnsi"/>
        </w:rPr>
        <w:lastRenderedPageBreak/>
        <w:t xml:space="preserve">incorpora los cambios sociales acontecidos en el territorio, con menos presión demográfica, más superficie </w:t>
      </w:r>
      <w:proofErr w:type="spellStart"/>
      <w:r>
        <w:rPr>
          <w:rFonts w:cstheme="minorHAnsi"/>
        </w:rPr>
        <w:t>pastable</w:t>
      </w:r>
      <w:proofErr w:type="spellEnd"/>
      <w:r>
        <w:rPr>
          <w:rFonts w:cstheme="minorHAnsi"/>
        </w:rPr>
        <w:t xml:space="preserve"> disponible y nuevas necesidades en los modos de vida actuales. </w:t>
      </w:r>
      <w:r w:rsidRPr="00B53B3C">
        <w:rPr>
          <w:rFonts w:cstheme="minorHAnsi"/>
        </w:rPr>
        <w:t>Por otro lado, la toma de decisiones se encuentra altamente influida por políticas agrarias, que definen los usos y relación con el territorio.</w:t>
      </w:r>
    </w:p>
    <w:p w:rsidR="00182240" w:rsidRDefault="00182240" w:rsidP="00182240">
      <w:pPr>
        <w:spacing w:before="240" w:line="360" w:lineRule="auto"/>
        <w:jc w:val="both"/>
        <w:rPr>
          <w:rFonts w:cstheme="minorHAnsi"/>
        </w:rPr>
      </w:pPr>
      <w:r>
        <w:rPr>
          <w:rFonts w:cstheme="minorHAnsi"/>
        </w:rPr>
        <w:t xml:space="preserve">Más </w:t>
      </w:r>
      <w:r w:rsidR="00C96FE8">
        <w:rPr>
          <w:rFonts w:cstheme="minorHAnsi"/>
        </w:rPr>
        <w:t>allá</w:t>
      </w:r>
      <w:r>
        <w:rPr>
          <w:rFonts w:cstheme="minorHAnsi"/>
        </w:rPr>
        <w:t xml:space="preserve"> de las formas de gobernanza institucionalizada, la comunidad de pastores se organiza colectivamente, bajo un marco social compartió, para organizarse en los movimientos de los rebaños durante la trashumancia, estableciendo ordenes y acuerdos no-formales para el uso compartido de la vía pecuaria i los equipamientos presentes.</w:t>
      </w:r>
    </w:p>
    <w:p w:rsidR="00B53B3C" w:rsidRDefault="00B53B3C" w:rsidP="00182240">
      <w:pPr>
        <w:spacing w:before="240" w:line="360" w:lineRule="auto"/>
        <w:jc w:val="both"/>
        <w:rPr>
          <w:rFonts w:cstheme="minorHAnsi"/>
        </w:rPr>
      </w:pPr>
    </w:p>
    <w:p w:rsidR="00B53B3C" w:rsidRPr="00B53B3C" w:rsidRDefault="00B53B3C" w:rsidP="00182240">
      <w:pPr>
        <w:pStyle w:val="Ttulo2"/>
        <w:spacing w:line="360" w:lineRule="auto"/>
        <w:jc w:val="both"/>
        <w:rPr>
          <w:rFonts w:cstheme="minorHAnsi"/>
          <w:b w:val="0"/>
          <w:sz w:val="22"/>
          <w:szCs w:val="22"/>
        </w:rPr>
      </w:pPr>
      <w:r w:rsidRPr="00B53B3C">
        <w:rPr>
          <w:rFonts w:cstheme="minorHAnsi"/>
          <w:b w:val="0"/>
        </w:rPr>
        <w:t>Conocimientos sobre transformación</w:t>
      </w:r>
    </w:p>
    <w:p w:rsidR="004B35EA" w:rsidRDefault="004B35EA" w:rsidP="00182240">
      <w:pPr>
        <w:spacing w:before="240" w:line="360" w:lineRule="auto"/>
        <w:jc w:val="both"/>
        <w:rPr>
          <w:rFonts w:cstheme="minorHAnsi"/>
        </w:rPr>
      </w:pPr>
      <w:r w:rsidRPr="00B53B3C">
        <w:rPr>
          <w:rFonts w:cstheme="minorHAnsi"/>
        </w:rPr>
        <w:t xml:space="preserve">A nivel de conocimientos de transformación de producto y agroalimentarios, las entrevistas muestran una erosión en la puesta en práctica, debido a los cambios sociopolíticos (demográficos y normativos, básicamente) relativamente recientes, que han propiciado un cambio en la producción y consumo. </w:t>
      </w:r>
      <w:r w:rsidR="002359EC">
        <w:rPr>
          <w:rFonts w:cstheme="minorHAnsi"/>
        </w:rPr>
        <w:t xml:space="preserve">El conjunto de informantes ha vivido el cambio de una sociedad basada en el autoconsumo del propio sistema agro ganadero a un contexto de consumo de mercado. El autoconsumo ha aumentado </w:t>
      </w:r>
      <w:proofErr w:type="spellStart"/>
      <w:r w:rsidR="002359EC">
        <w:rPr>
          <w:rFonts w:cstheme="minorHAnsi"/>
        </w:rPr>
        <w:t>e</w:t>
      </w:r>
      <w:proofErr w:type="spellEnd"/>
      <w:r w:rsidR="002359EC">
        <w:rPr>
          <w:rFonts w:cstheme="minorHAnsi"/>
        </w:rPr>
        <w:t xml:space="preserve"> lo relativo a la carne del propio rebaño, sobretodo en celebraciones, y ha desaparecido para la carne de cerdo, engordado y sacrificado para el consumo habitual a lo largo del año. </w:t>
      </w:r>
    </w:p>
    <w:p w:rsidR="002359EC" w:rsidRDefault="002359EC" w:rsidP="00182240">
      <w:pPr>
        <w:spacing w:before="240" w:line="360" w:lineRule="auto"/>
        <w:jc w:val="both"/>
        <w:rPr>
          <w:rFonts w:cstheme="minorHAnsi"/>
        </w:rPr>
      </w:pPr>
      <w:r>
        <w:rPr>
          <w:rFonts w:cstheme="minorHAnsi"/>
        </w:rPr>
        <w:t xml:space="preserve">Otros productos derivados del </w:t>
      </w:r>
      <w:proofErr w:type="spellStart"/>
      <w:r>
        <w:rPr>
          <w:rFonts w:cstheme="minorHAnsi"/>
        </w:rPr>
        <w:t>pastoralismo</w:t>
      </w:r>
      <w:proofErr w:type="spellEnd"/>
      <w:r>
        <w:rPr>
          <w:rFonts w:cstheme="minorHAnsi"/>
        </w:rPr>
        <w:t>, como la leche y la lana de ovejas, se aprovecha de un modo residual</w:t>
      </w:r>
      <w:r w:rsidR="003B2C82">
        <w:rPr>
          <w:rFonts w:cstheme="minorHAnsi"/>
        </w:rPr>
        <w:t xml:space="preserve">. El conocimiento y práctica de lavar y aprovechar la lana se ha perdido. </w:t>
      </w:r>
      <w:r w:rsidR="003B2C82" w:rsidRPr="00B53B3C">
        <w:rPr>
          <w:rFonts w:cstheme="minorHAnsi"/>
        </w:rPr>
        <w:t>Cabe mencionar también que este conocimiento se encuentra vinculado a las mujeres principalmente.</w:t>
      </w:r>
    </w:p>
    <w:p w:rsidR="003B2C82" w:rsidRPr="00B53B3C" w:rsidRDefault="003B2C82" w:rsidP="00182240">
      <w:pPr>
        <w:spacing w:before="240" w:line="360" w:lineRule="auto"/>
        <w:jc w:val="both"/>
        <w:rPr>
          <w:rFonts w:cstheme="minorHAnsi"/>
        </w:rPr>
      </w:pPr>
    </w:p>
    <w:p w:rsidR="002A3E60" w:rsidRPr="00B53B3C" w:rsidRDefault="002A3E60" w:rsidP="00182240">
      <w:pPr>
        <w:spacing w:before="240" w:line="360" w:lineRule="auto"/>
        <w:jc w:val="both"/>
        <w:rPr>
          <w:rFonts w:cstheme="minorHAnsi"/>
        </w:rPr>
      </w:pPr>
      <w:r w:rsidRPr="00B53B3C">
        <w:rPr>
          <w:rFonts w:cstheme="minorHAnsi"/>
        </w:rPr>
        <w:t>Finalmente, ya pesar de no tratarse de parte del cuerpo de conocimiento</w:t>
      </w:r>
      <w:r w:rsidR="00182240">
        <w:rPr>
          <w:rFonts w:cstheme="minorHAnsi"/>
        </w:rPr>
        <w:t xml:space="preserve"> local</w:t>
      </w:r>
      <w:r w:rsidRPr="00B53B3C">
        <w:rPr>
          <w:rFonts w:cstheme="minorHAnsi"/>
        </w:rPr>
        <w:t xml:space="preserve"> en </w:t>
      </w:r>
      <w:proofErr w:type="spellStart"/>
      <w:r w:rsidRPr="00B53B3C">
        <w:rPr>
          <w:rFonts w:cstheme="minorHAnsi"/>
        </w:rPr>
        <w:t>si</w:t>
      </w:r>
      <w:proofErr w:type="spellEnd"/>
      <w:r w:rsidRPr="00B53B3C">
        <w:rPr>
          <w:rFonts w:cstheme="minorHAnsi"/>
        </w:rPr>
        <w:t xml:space="preserve">, se considera relevante </w:t>
      </w:r>
      <w:r w:rsidR="00182240">
        <w:rPr>
          <w:rFonts w:cstheme="minorHAnsi"/>
        </w:rPr>
        <w:t>la incorporación de dinámicas propias de la globalización, con especial mención a las políticas agrarias y lógicas de merca</w:t>
      </w:r>
      <w:r w:rsidR="00C96FE8">
        <w:rPr>
          <w:rFonts w:cstheme="minorHAnsi"/>
        </w:rPr>
        <w:t>do, que los informantes han interiorizado dentro de los conocimientos relevantes para la práctica pastoril actual y que influyen en la manera de concebir el propio modo de vida ganadero.</w:t>
      </w:r>
    </w:p>
    <w:p w:rsidR="00177190" w:rsidRPr="00B53B3C" w:rsidRDefault="00177190" w:rsidP="00182240">
      <w:pPr>
        <w:spacing w:before="240" w:line="360" w:lineRule="auto"/>
        <w:jc w:val="both"/>
        <w:rPr>
          <w:rFonts w:cstheme="minorHAnsi"/>
        </w:rPr>
      </w:pPr>
    </w:p>
    <w:sectPr w:rsidR="00177190" w:rsidRPr="00B53B3C" w:rsidSect="000D01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D1577"/>
    <w:multiLevelType w:val="hybridMultilevel"/>
    <w:tmpl w:val="B5DEABB6"/>
    <w:lvl w:ilvl="0" w:tplc="0D0E0D08">
      <w:start w:val="1"/>
      <w:numFmt w:val="bullet"/>
      <w:lvlText w:val=""/>
      <w:lvlJc w:val="left"/>
      <w:pPr>
        <w:tabs>
          <w:tab w:val="num" w:pos="720"/>
        </w:tabs>
        <w:ind w:left="720" w:hanging="360"/>
      </w:pPr>
      <w:rPr>
        <w:rFonts w:ascii="Wingdings" w:hAnsi="Wingdings" w:hint="default"/>
      </w:rPr>
    </w:lvl>
    <w:lvl w:ilvl="1" w:tplc="672201A0" w:tentative="1">
      <w:start w:val="1"/>
      <w:numFmt w:val="bullet"/>
      <w:lvlText w:val=""/>
      <w:lvlJc w:val="left"/>
      <w:pPr>
        <w:tabs>
          <w:tab w:val="num" w:pos="1440"/>
        </w:tabs>
        <w:ind w:left="1440" w:hanging="360"/>
      </w:pPr>
      <w:rPr>
        <w:rFonts w:ascii="Wingdings" w:hAnsi="Wingdings" w:hint="default"/>
      </w:rPr>
    </w:lvl>
    <w:lvl w:ilvl="2" w:tplc="8DD215C8" w:tentative="1">
      <w:start w:val="1"/>
      <w:numFmt w:val="bullet"/>
      <w:lvlText w:val=""/>
      <w:lvlJc w:val="left"/>
      <w:pPr>
        <w:tabs>
          <w:tab w:val="num" w:pos="2160"/>
        </w:tabs>
        <w:ind w:left="2160" w:hanging="360"/>
      </w:pPr>
      <w:rPr>
        <w:rFonts w:ascii="Wingdings" w:hAnsi="Wingdings" w:hint="default"/>
      </w:rPr>
    </w:lvl>
    <w:lvl w:ilvl="3" w:tplc="0AB8ADC4" w:tentative="1">
      <w:start w:val="1"/>
      <w:numFmt w:val="bullet"/>
      <w:lvlText w:val=""/>
      <w:lvlJc w:val="left"/>
      <w:pPr>
        <w:tabs>
          <w:tab w:val="num" w:pos="2880"/>
        </w:tabs>
        <w:ind w:left="2880" w:hanging="360"/>
      </w:pPr>
      <w:rPr>
        <w:rFonts w:ascii="Wingdings" w:hAnsi="Wingdings" w:hint="default"/>
      </w:rPr>
    </w:lvl>
    <w:lvl w:ilvl="4" w:tplc="BCC8CA1E" w:tentative="1">
      <w:start w:val="1"/>
      <w:numFmt w:val="bullet"/>
      <w:lvlText w:val=""/>
      <w:lvlJc w:val="left"/>
      <w:pPr>
        <w:tabs>
          <w:tab w:val="num" w:pos="3600"/>
        </w:tabs>
        <w:ind w:left="3600" w:hanging="360"/>
      </w:pPr>
      <w:rPr>
        <w:rFonts w:ascii="Wingdings" w:hAnsi="Wingdings" w:hint="default"/>
      </w:rPr>
    </w:lvl>
    <w:lvl w:ilvl="5" w:tplc="603C4810" w:tentative="1">
      <w:start w:val="1"/>
      <w:numFmt w:val="bullet"/>
      <w:lvlText w:val=""/>
      <w:lvlJc w:val="left"/>
      <w:pPr>
        <w:tabs>
          <w:tab w:val="num" w:pos="4320"/>
        </w:tabs>
        <w:ind w:left="4320" w:hanging="360"/>
      </w:pPr>
      <w:rPr>
        <w:rFonts w:ascii="Wingdings" w:hAnsi="Wingdings" w:hint="default"/>
      </w:rPr>
    </w:lvl>
    <w:lvl w:ilvl="6" w:tplc="E724F74C" w:tentative="1">
      <w:start w:val="1"/>
      <w:numFmt w:val="bullet"/>
      <w:lvlText w:val=""/>
      <w:lvlJc w:val="left"/>
      <w:pPr>
        <w:tabs>
          <w:tab w:val="num" w:pos="5040"/>
        </w:tabs>
        <w:ind w:left="5040" w:hanging="360"/>
      </w:pPr>
      <w:rPr>
        <w:rFonts w:ascii="Wingdings" w:hAnsi="Wingdings" w:hint="default"/>
      </w:rPr>
    </w:lvl>
    <w:lvl w:ilvl="7" w:tplc="DF3238A2" w:tentative="1">
      <w:start w:val="1"/>
      <w:numFmt w:val="bullet"/>
      <w:lvlText w:val=""/>
      <w:lvlJc w:val="left"/>
      <w:pPr>
        <w:tabs>
          <w:tab w:val="num" w:pos="5760"/>
        </w:tabs>
        <w:ind w:left="5760" w:hanging="360"/>
      </w:pPr>
      <w:rPr>
        <w:rFonts w:ascii="Wingdings" w:hAnsi="Wingdings" w:hint="default"/>
      </w:rPr>
    </w:lvl>
    <w:lvl w:ilvl="8" w:tplc="0B6C6E6A" w:tentative="1">
      <w:start w:val="1"/>
      <w:numFmt w:val="bullet"/>
      <w:lvlText w:val=""/>
      <w:lvlJc w:val="left"/>
      <w:pPr>
        <w:tabs>
          <w:tab w:val="num" w:pos="6480"/>
        </w:tabs>
        <w:ind w:left="6480" w:hanging="360"/>
      </w:pPr>
      <w:rPr>
        <w:rFonts w:ascii="Wingdings" w:hAnsi="Wingdings" w:hint="default"/>
      </w:rPr>
    </w:lvl>
  </w:abstractNum>
  <w:abstractNum w:abstractNumId="1">
    <w:nsid w:val="307655A3"/>
    <w:multiLevelType w:val="hybridMultilevel"/>
    <w:tmpl w:val="131A457A"/>
    <w:lvl w:ilvl="0" w:tplc="EFC4B29C">
      <w:start w:val="1"/>
      <w:numFmt w:val="bullet"/>
      <w:lvlText w:val="•"/>
      <w:lvlJc w:val="left"/>
      <w:pPr>
        <w:tabs>
          <w:tab w:val="num" w:pos="720"/>
        </w:tabs>
        <w:ind w:left="720" w:hanging="360"/>
      </w:pPr>
      <w:rPr>
        <w:rFonts w:ascii="Arial" w:hAnsi="Arial" w:hint="default"/>
      </w:rPr>
    </w:lvl>
    <w:lvl w:ilvl="1" w:tplc="9E222366" w:tentative="1">
      <w:start w:val="1"/>
      <w:numFmt w:val="bullet"/>
      <w:lvlText w:val="•"/>
      <w:lvlJc w:val="left"/>
      <w:pPr>
        <w:tabs>
          <w:tab w:val="num" w:pos="1440"/>
        </w:tabs>
        <w:ind w:left="1440" w:hanging="360"/>
      </w:pPr>
      <w:rPr>
        <w:rFonts w:ascii="Arial" w:hAnsi="Arial" w:hint="default"/>
      </w:rPr>
    </w:lvl>
    <w:lvl w:ilvl="2" w:tplc="5A7228A0" w:tentative="1">
      <w:start w:val="1"/>
      <w:numFmt w:val="bullet"/>
      <w:lvlText w:val="•"/>
      <w:lvlJc w:val="left"/>
      <w:pPr>
        <w:tabs>
          <w:tab w:val="num" w:pos="2160"/>
        </w:tabs>
        <w:ind w:left="2160" w:hanging="360"/>
      </w:pPr>
      <w:rPr>
        <w:rFonts w:ascii="Arial" w:hAnsi="Arial" w:hint="default"/>
      </w:rPr>
    </w:lvl>
    <w:lvl w:ilvl="3" w:tplc="100C1CE2" w:tentative="1">
      <w:start w:val="1"/>
      <w:numFmt w:val="bullet"/>
      <w:lvlText w:val="•"/>
      <w:lvlJc w:val="left"/>
      <w:pPr>
        <w:tabs>
          <w:tab w:val="num" w:pos="2880"/>
        </w:tabs>
        <w:ind w:left="2880" w:hanging="360"/>
      </w:pPr>
      <w:rPr>
        <w:rFonts w:ascii="Arial" w:hAnsi="Arial" w:hint="default"/>
      </w:rPr>
    </w:lvl>
    <w:lvl w:ilvl="4" w:tplc="6880794E" w:tentative="1">
      <w:start w:val="1"/>
      <w:numFmt w:val="bullet"/>
      <w:lvlText w:val="•"/>
      <w:lvlJc w:val="left"/>
      <w:pPr>
        <w:tabs>
          <w:tab w:val="num" w:pos="3600"/>
        </w:tabs>
        <w:ind w:left="3600" w:hanging="360"/>
      </w:pPr>
      <w:rPr>
        <w:rFonts w:ascii="Arial" w:hAnsi="Arial" w:hint="default"/>
      </w:rPr>
    </w:lvl>
    <w:lvl w:ilvl="5" w:tplc="4AF06816" w:tentative="1">
      <w:start w:val="1"/>
      <w:numFmt w:val="bullet"/>
      <w:lvlText w:val="•"/>
      <w:lvlJc w:val="left"/>
      <w:pPr>
        <w:tabs>
          <w:tab w:val="num" w:pos="4320"/>
        </w:tabs>
        <w:ind w:left="4320" w:hanging="360"/>
      </w:pPr>
      <w:rPr>
        <w:rFonts w:ascii="Arial" w:hAnsi="Arial" w:hint="default"/>
      </w:rPr>
    </w:lvl>
    <w:lvl w:ilvl="6" w:tplc="A6EC53E6" w:tentative="1">
      <w:start w:val="1"/>
      <w:numFmt w:val="bullet"/>
      <w:lvlText w:val="•"/>
      <w:lvlJc w:val="left"/>
      <w:pPr>
        <w:tabs>
          <w:tab w:val="num" w:pos="5040"/>
        </w:tabs>
        <w:ind w:left="5040" w:hanging="360"/>
      </w:pPr>
      <w:rPr>
        <w:rFonts w:ascii="Arial" w:hAnsi="Arial" w:hint="default"/>
      </w:rPr>
    </w:lvl>
    <w:lvl w:ilvl="7" w:tplc="FC96B41C" w:tentative="1">
      <w:start w:val="1"/>
      <w:numFmt w:val="bullet"/>
      <w:lvlText w:val="•"/>
      <w:lvlJc w:val="left"/>
      <w:pPr>
        <w:tabs>
          <w:tab w:val="num" w:pos="5760"/>
        </w:tabs>
        <w:ind w:left="5760" w:hanging="360"/>
      </w:pPr>
      <w:rPr>
        <w:rFonts w:ascii="Arial" w:hAnsi="Arial" w:hint="default"/>
      </w:rPr>
    </w:lvl>
    <w:lvl w:ilvl="8" w:tplc="0E6A7958" w:tentative="1">
      <w:start w:val="1"/>
      <w:numFmt w:val="bullet"/>
      <w:lvlText w:val="•"/>
      <w:lvlJc w:val="left"/>
      <w:pPr>
        <w:tabs>
          <w:tab w:val="num" w:pos="6480"/>
        </w:tabs>
        <w:ind w:left="6480" w:hanging="360"/>
      </w:pPr>
      <w:rPr>
        <w:rFonts w:ascii="Arial" w:hAnsi="Arial" w:hint="default"/>
      </w:rPr>
    </w:lvl>
  </w:abstractNum>
  <w:abstractNum w:abstractNumId="2">
    <w:nsid w:val="371B5494"/>
    <w:multiLevelType w:val="hybridMultilevel"/>
    <w:tmpl w:val="D2BAB660"/>
    <w:lvl w:ilvl="0" w:tplc="1DAA8BD8">
      <w:start w:val="1"/>
      <w:numFmt w:val="bullet"/>
      <w:lvlText w:val="•"/>
      <w:lvlJc w:val="left"/>
      <w:pPr>
        <w:tabs>
          <w:tab w:val="num" w:pos="720"/>
        </w:tabs>
        <w:ind w:left="720" w:hanging="360"/>
      </w:pPr>
      <w:rPr>
        <w:rFonts w:ascii="Arial" w:hAnsi="Arial" w:hint="default"/>
      </w:rPr>
    </w:lvl>
    <w:lvl w:ilvl="1" w:tplc="7482FE5C" w:tentative="1">
      <w:start w:val="1"/>
      <w:numFmt w:val="bullet"/>
      <w:lvlText w:val="•"/>
      <w:lvlJc w:val="left"/>
      <w:pPr>
        <w:tabs>
          <w:tab w:val="num" w:pos="1440"/>
        </w:tabs>
        <w:ind w:left="1440" w:hanging="360"/>
      </w:pPr>
      <w:rPr>
        <w:rFonts w:ascii="Arial" w:hAnsi="Arial" w:hint="default"/>
      </w:rPr>
    </w:lvl>
    <w:lvl w:ilvl="2" w:tplc="A87AC66E" w:tentative="1">
      <w:start w:val="1"/>
      <w:numFmt w:val="bullet"/>
      <w:lvlText w:val="•"/>
      <w:lvlJc w:val="left"/>
      <w:pPr>
        <w:tabs>
          <w:tab w:val="num" w:pos="2160"/>
        </w:tabs>
        <w:ind w:left="2160" w:hanging="360"/>
      </w:pPr>
      <w:rPr>
        <w:rFonts w:ascii="Arial" w:hAnsi="Arial" w:hint="default"/>
      </w:rPr>
    </w:lvl>
    <w:lvl w:ilvl="3" w:tplc="FD623CB4" w:tentative="1">
      <w:start w:val="1"/>
      <w:numFmt w:val="bullet"/>
      <w:lvlText w:val="•"/>
      <w:lvlJc w:val="left"/>
      <w:pPr>
        <w:tabs>
          <w:tab w:val="num" w:pos="2880"/>
        </w:tabs>
        <w:ind w:left="2880" w:hanging="360"/>
      </w:pPr>
      <w:rPr>
        <w:rFonts w:ascii="Arial" w:hAnsi="Arial" w:hint="default"/>
      </w:rPr>
    </w:lvl>
    <w:lvl w:ilvl="4" w:tplc="34F89536" w:tentative="1">
      <w:start w:val="1"/>
      <w:numFmt w:val="bullet"/>
      <w:lvlText w:val="•"/>
      <w:lvlJc w:val="left"/>
      <w:pPr>
        <w:tabs>
          <w:tab w:val="num" w:pos="3600"/>
        </w:tabs>
        <w:ind w:left="3600" w:hanging="360"/>
      </w:pPr>
      <w:rPr>
        <w:rFonts w:ascii="Arial" w:hAnsi="Arial" w:hint="default"/>
      </w:rPr>
    </w:lvl>
    <w:lvl w:ilvl="5" w:tplc="B3347188" w:tentative="1">
      <w:start w:val="1"/>
      <w:numFmt w:val="bullet"/>
      <w:lvlText w:val="•"/>
      <w:lvlJc w:val="left"/>
      <w:pPr>
        <w:tabs>
          <w:tab w:val="num" w:pos="4320"/>
        </w:tabs>
        <w:ind w:left="4320" w:hanging="360"/>
      </w:pPr>
      <w:rPr>
        <w:rFonts w:ascii="Arial" w:hAnsi="Arial" w:hint="default"/>
      </w:rPr>
    </w:lvl>
    <w:lvl w:ilvl="6" w:tplc="FDC651F8" w:tentative="1">
      <w:start w:val="1"/>
      <w:numFmt w:val="bullet"/>
      <w:lvlText w:val="•"/>
      <w:lvlJc w:val="left"/>
      <w:pPr>
        <w:tabs>
          <w:tab w:val="num" w:pos="5040"/>
        </w:tabs>
        <w:ind w:left="5040" w:hanging="360"/>
      </w:pPr>
      <w:rPr>
        <w:rFonts w:ascii="Arial" w:hAnsi="Arial" w:hint="default"/>
      </w:rPr>
    </w:lvl>
    <w:lvl w:ilvl="7" w:tplc="21F4F8AC" w:tentative="1">
      <w:start w:val="1"/>
      <w:numFmt w:val="bullet"/>
      <w:lvlText w:val="•"/>
      <w:lvlJc w:val="left"/>
      <w:pPr>
        <w:tabs>
          <w:tab w:val="num" w:pos="5760"/>
        </w:tabs>
        <w:ind w:left="5760" w:hanging="360"/>
      </w:pPr>
      <w:rPr>
        <w:rFonts w:ascii="Arial" w:hAnsi="Arial" w:hint="default"/>
      </w:rPr>
    </w:lvl>
    <w:lvl w:ilvl="8" w:tplc="8F3EDBF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2D435C"/>
    <w:rsid w:val="000067DF"/>
    <w:rsid w:val="000417A7"/>
    <w:rsid w:val="00055E77"/>
    <w:rsid w:val="00074CCE"/>
    <w:rsid w:val="000D0150"/>
    <w:rsid w:val="00114B5E"/>
    <w:rsid w:val="00137583"/>
    <w:rsid w:val="00170BAA"/>
    <w:rsid w:val="00177190"/>
    <w:rsid w:val="001814FB"/>
    <w:rsid w:val="00182240"/>
    <w:rsid w:val="001C6FEC"/>
    <w:rsid w:val="001F1369"/>
    <w:rsid w:val="002359EC"/>
    <w:rsid w:val="00235FD7"/>
    <w:rsid w:val="00260801"/>
    <w:rsid w:val="0027132D"/>
    <w:rsid w:val="002827EF"/>
    <w:rsid w:val="0029304C"/>
    <w:rsid w:val="002A3E60"/>
    <w:rsid w:val="002C526B"/>
    <w:rsid w:val="002D435C"/>
    <w:rsid w:val="0031040A"/>
    <w:rsid w:val="00333DFA"/>
    <w:rsid w:val="00334785"/>
    <w:rsid w:val="00362A6D"/>
    <w:rsid w:val="003B2C82"/>
    <w:rsid w:val="003D4260"/>
    <w:rsid w:val="003D5630"/>
    <w:rsid w:val="0041029D"/>
    <w:rsid w:val="004B35EA"/>
    <w:rsid w:val="00584394"/>
    <w:rsid w:val="005966AD"/>
    <w:rsid w:val="005C3A4E"/>
    <w:rsid w:val="005C59EF"/>
    <w:rsid w:val="005D7E47"/>
    <w:rsid w:val="00645714"/>
    <w:rsid w:val="006D25B8"/>
    <w:rsid w:val="00726369"/>
    <w:rsid w:val="00781191"/>
    <w:rsid w:val="0079628B"/>
    <w:rsid w:val="00811809"/>
    <w:rsid w:val="0084349A"/>
    <w:rsid w:val="008E0F53"/>
    <w:rsid w:val="00925F8D"/>
    <w:rsid w:val="009A398D"/>
    <w:rsid w:val="009D51D8"/>
    <w:rsid w:val="00A0000B"/>
    <w:rsid w:val="00A06953"/>
    <w:rsid w:val="00A85013"/>
    <w:rsid w:val="00AD0BF8"/>
    <w:rsid w:val="00AE6929"/>
    <w:rsid w:val="00B122F6"/>
    <w:rsid w:val="00B53B3C"/>
    <w:rsid w:val="00BC622B"/>
    <w:rsid w:val="00BE2B8A"/>
    <w:rsid w:val="00BE4B05"/>
    <w:rsid w:val="00C15A4B"/>
    <w:rsid w:val="00C2602C"/>
    <w:rsid w:val="00C96FE8"/>
    <w:rsid w:val="00CC0583"/>
    <w:rsid w:val="00D54E25"/>
    <w:rsid w:val="00DC6F26"/>
    <w:rsid w:val="00E13AE5"/>
    <w:rsid w:val="00E17F9F"/>
    <w:rsid w:val="00E304A8"/>
    <w:rsid w:val="00E8568C"/>
    <w:rsid w:val="00EC3B70"/>
    <w:rsid w:val="00F65F08"/>
    <w:rsid w:val="00FB0ABB"/>
    <w:rsid w:val="00FB3867"/>
    <w:rsid w:val="00FC659E"/>
    <w:rsid w:val="00FD1B97"/>
    <w:rsid w:val="00FD210E"/>
    <w:rsid w:val="00FE57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150"/>
  </w:style>
  <w:style w:type="paragraph" w:styleId="Ttulo1">
    <w:name w:val="heading 1"/>
    <w:basedOn w:val="Normal"/>
    <w:next w:val="Normal"/>
    <w:link w:val="Ttulo1Car"/>
    <w:uiPriority w:val="9"/>
    <w:qFormat/>
    <w:rsid w:val="00B53B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B53B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link w:val="MapadeldocumentoCar"/>
    <w:uiPriority w:val="99"/>
    <w:semiHidden/>
    <w:unhideWhenUsed/>
    <w:rsid w:val="00177190"/>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77190"/>
    <w:rPr>
      <w:rFonts w:ascii="Tahoma" w:hAnsi="Tahoma" w:cs="Tahoma"/>
      <w:sz w:val="16"/>
      <w:szCs w:val="16"/>
    </w:rPr>
  </w:style>
  <w:style w:type="paragraph" w:styleId="NormalWeb">
    <w:name w:val="Normal (Web)"/>
    <w:basedOn w:val="Normal"/>
    <w:uiPriority w:val="99"/>
    <w:unhideWhenUsed/>
    <w:rsid w:val="0078119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81191"/>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B53B3C"/>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B53B3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16154579">
      <w:bodyDiv w:val="1"/>
      <w:marLeft w:val="0"/>
      <w:marRight w:val="0"/>
      <w:marTop w:val="0"/>
      <w:marBottom w:val="0"/>
      <w:divBdr>
        <w:top w:val="none" w:sz="0" w:space="0" w:color="auto"/>
        <w:left w:val="none" w:sz="0" w:space="0" w:color="auto"/>
        <w:bottom w:val="none" w:sz="0" w:space="0" w:color="auto"/>
        <w:right w:val="none" w:sz="0" w:space="0" w:color="auto"/>
      </w:divBdr>
    </w:div>
    <w:div w:id="603147329">
      <w:bodyDiv w:val="1"/>
      <w:marLeft w:val="0"/>
      <w:marRight w:val="0"/>
      <w:marTop w:val="0"/>
      <w:marBottom w:val="0"/>
      <w:divBdr>
        <w:top w:val="none" w:sz="0" w:space="0" w:color="auto"/>
        <w:left w:val="none" w:sz="0" w:space="0" w:color="auto"/>
        <w:bottom w:val="none" w:sz="0" w:space="0" w:color="auto"/>
        <w:right w:val="none" w:sz="0" w:space="0" w:color="auto"/>
      </w:divBdr>
    </w:div>
    <w:div w:id="875897415">
      <w:bodyDiv w:val="1"/>
      <w:marLeft w:val="0"/>
      <w:marRight w:val="0"/>
      <w:marTop w:val="0"/>
      <w:marBottom w:val="0"/>
      <w:divBdr>
        <w:top w:val="none" w:sz="0" w:space="0" w:color="auto"/>
        <w:left w:val="none" w:sz="0" w:space="0" w:color="auto"/>
        <w:bottom w:val="none" w:sz="0" w:space="0" w:color="auto"/>
        <w:right w:val="none" w:sz="0" w:space="0" w:color="auto"/>
      </w:divBdr>
    </w:div>
    <w:div w:id="1123574588">
      <w:bodyDiv w:val="1"/>
      <w:marLeft w:val="0"/>
      <w:marRight w:val="0"/>
      <w:marTop w:val="0"/>
      <w:marBottom w:val="0"/>
      <w:divBdr>
        <w:top w:val="none" w:sz="0" w:space="0" w:color="auto"/>
        <w:left w:val="none" w:sz="0" w:space="0" w:color="auto"/>
        <w:bottom w:val="none" w:sz="0" w:space="0" w:color="auto"/>
        <w:right w:val="none" w:sz="0" w:space="0" w:color="auto"/>
      </w:divBdr>
    </w:div>
    <w:div w:id="1185634452">
      <w:bodyDiv w:val="1"/>
      <w:marLeft w:val="0"/>
      <w:marRight w:val="0"/>
      <w:marTop w:val="0"/>
      <w:marBottom w:val="0"/>
      <w:divBdr>
        <w:top w:val="none" w:sz="0" w:space="0" w:color="auto"/>
        <w:left w:val="none" w:sz="0" w:space="0" w:color="auto"/>
        <w:bottom w:val="none" w:sz="0" w:space="0" w:color="auto"/>
        <w:right w:val="none" w:sz="0" w:space="0" w:color="auto"/>
      </w:divBdr>
    </w:div>
    <w:div w:id="1205677057">
      <w:bodyDiv w:val="1"/>
      <w:marLeft w:val="0"/>
      <w:marRight w:val="0"/>
      <w:marTop w:val="0"/>
      <w:marBottom w:val="0"/>
      <w:divBdr>
        <w:top w:val="none" w:sz="0" w:space="0" w:color="auto"/>
        <w:left w:val="none" w:sz="0" w:space="0" w:color="auto"/>
        <w:bottom w:val="none" w:sz="0" w:space="0" w:color="auto"/>
        <w:right w:val="none" w:sz="0" w:space="0" w:color="auto"/>
      </w:divBdr>
      <w:divsChild>
        <w:div w:id="1651057893">
          <w:marLeft w:val="0"/>
          <w:marRight w:val="0"/>
          <w:marTop w:val="0"/>
          <w:marBottom w:val="0"/>
          <w:divBdr>
            <w:top w:val="none" w:sz="0" w:space="0" w:color="auto"/>
            <w:left w:val="none" w:sz="0" w:space="0" w:color="auto"/>
            <w:bottom w:val="none" w:sz="0" w:space="0" w:color="auto"/>
            <w:right w:val="none" w:sz="0" w:space="0" w:color="auto"/>
          </w:divBdr>
        </w:div>
        <w:div w:id="93747144">
          <w:marLeft w:val="0"/>
          <w:marRight w:val="0"/>
          <w:marTop w:val="0"/>
          <w:marBottom w:val="0"/>
          <w:divBdr>
            <w:top w:val="none" w:sz="0" w:space="0" w:color="auto"/>
            <w:left w:val="none" w:sz="0" w:space="0" w:color="auto"/>
            <w:bottom w:val="none" w:sz="0" w:space="0" w:color="auto"/>
            <w:right w:val="none" w:sz="0" w:space="0" w:color="auto"/>
          </w:divBdr>
        </w:div>
        <w:div w:id="1594361867">
          <w:marLeft w:val="0"/>
          <w:marRight w:val="0"/>
          <w:marTop w:val="0"/>
          <w:marBottom w:val="0"/>
          <w:divBdr>
            <w:top w:val="none" w:sz="0" w:space="0" w:color="auto"/>
            <w:left w:val="none" w:sz="0" w:space="0" w:color="auto"/>
            <w:bottom w:val="none" w:sz="0" w:space="0" w:color="auto"/>
            <w:right w:val="none" w:sz="0" w:space="0" w:color="auto"/>
          </w:divBdr>
        </w:div>
        <w:div w:id="495808808">
          <w:marLeft w:val="0"/>
          <w:marRight w:val="0"/>
          <w:marTop w:val="0"/>
          <w:marBottom w:val="0"/>
          <w:divBdr>
            <w:top w:val="none" w:sz="0" w:space="0" w:color="auto"/>
            <w:left w:val="none" w:sz="0" w:space="0" w:color="auto"/>
            <w:bottom w:val="none" w:sz="0" w:space="0" w:color="auto"/>
            <w:right w:val="none" w:sz="0" w:space="0" w:color="auto"/>
          </w:divBdr>
        </w:div>
      </w:divsChild>
    </w:div>
    <w:div w:id="1396659044">
      <w:bodyDiv w:val="1"/>
      <w:marLeft w:val="0"/>
      <w:marRight w:val="0"/>
      <w:marTop w:val="0"/>
      <w:marBottom w:val="0"/>
      <w:divBdr>
        <w:top w:val="none" w:sz="0" w:space="0" w:color="auto"/>
        <w:left w:val="none" w:sz="0" w:space="0" w:color="auto"/>
        <w:bottom w:val="none" w:sz="0" w:space="0" w:color="auto"/>
        <w:right w:val="none" w:sz="0" w:space="0" w:color="auto"/>
      </w:divBdr>
    </w:div>
    <w:div w:id="1492521075">
      <w:bodyDiv w:val="1"/>
      <w:marLeft w:val="0"/>
      <w:marRight w:val="0"/>
      <w:marTop w:val="0"/>
      <w:marBottom w:val="0"/>
      <w:divBdr>
        <w:top w:val="none" w:sz="0" w:space="0" w:color="auto"/>
        <w:left w:val="none" w:sz="0" w:space="0" w:color="auto"/>
        <w:bottom w:val="none" w:sz="0" w:space="0" w:color="auto"/>
        <w:right w:val="none" w:sz="0" w:space="0" w:color="auto"/>
      </w:divBdr>
      <w:divsChild>
        <w:div w:id="620654512">
          <w:marLeft w:val="0"/>
          <w:marRight w:val="0"/>
          <w:marTop w:val="0"/>
          <w:marBottom w:val="0"/>
          <w:divBdr>
            <w:top w:val="none" w:sz="0" w:space="0" w:color="auto"/>
            <w:left w:val="none" w:sz="0" w:space="0" w:color="auto"/>
            <w:bottom w:val="none" w:sz="0" w:space="0" w:color="auto"/>
            <w:right w:val="none" w:sz="0" w:space="0" w:color="auto"/>
          </w:divBdr>
        </w:div>
        <w:div w:id="1850674576">
          <w:marLeft w:val="0"/>
          <w:marRight w:val="0"/>
          <w:marTop w:val="0"/>
          <w:marBottom w:val="0"/>
          <w:divBdr>
            <w:top w:val="none" w:sz="0" w:space="0" w:color="auto"/>
            <w:left w:val="none" w:sz="0" w:space="0" w:color="auto"/>
            <w:bottom w:val="none" w:sz="0" w:space="0" w:color="auto"/>
            <w:right w:val="none" w:sz="0" w:space="0" w:color="auto"/>
          </w:divBdr>
        </w:div>
        <w:div w:id="1446340816">
          <w:marLeft w:val="0"/>
          <w:marRight w:val="0"/>
          <w:marTop w:val="0"/>
          <w:marBottom w:val="0"/>
          <w:divBdr>
            <w:top w:val="none" w:sz="0" w:space="0" w:color="auto"/>
            <w:left w:val="none" w:sz="0" w:space="0" w:color="auto"/>
            <w:bottom w:val="none" w:sz="0" w:space="0" w:color="auto"/>
            <w:right w:val="none" w:sz="0" w:space="0" w:color="auto"/>
          </w:divBdr>
        </w:div>
        <w:div w:id="352341103">
          <w:marLeft w:val="0"/>
          <w:marRight w:val="0"/>
          <w:marTop w:val="0"/>
          <w:marBottom w:val="0"/>
          <w:divBdr>
            <w:top w:val="none" w:sz="0" w:space="0" w:color="auto"/>
            <w:left w:val="none" w:sz="0" w:space="0" w:color="auto"/>
            <w:bottom w:val="none" w:sz="0" w:space="0" w:color="auto"/>
            <w:right w:val="none" w:sz="0" w:space="0" w:color="auto"/>
          </w:divBdr>
        </w:div>
        <w:div w:id="1578828929">
          <w:marLeft w:val="0"/>
          <w:marRight w:val="0"/>
          <w:marTop w:val="0"/>
          <w:marBottom w:val="0"/>
          <w:divBdr>
            <w:top w:val="none" w:sz="0" w:space="0" w:color="auto"/>
            <w:left w:val="none" w:sz="0" w:space="0" w:color="auto"/>
            <w:bottom w:val="none" w:sz="0" w:space="0" w:color="auto"/>
            <w:right w:val="none" w:sz="0" w:space="0" w:color="auto"/>
          </w:divBdr>
        </w:div>
        <w:div w:id="1630553400">
          <w:marLeft w:val="0"/>
          <w:marRight w:val="0"/>
          <w:marTop w:val="0"/>
          <w:marBottom w:val="0"/>
          <w:divBdr>
            <w:top w:val="none" w:sz="0" w:space="0" w:color="auto"/>
            <w:left w:val="none" w:sz="0" w:space="0" w:color="auto"/>
            <w:bottom w:val="none" w:sz="0" w:space="0" w:color="auto"/>
            <w:right w:val="none" w:sz="0" w:space="0" w:color="auto"/>
          </w:divBdr>
        </w:div>
        <w:div w:id="545457567">
          <w:marLeft w:val="0"/>
          <w:marRight w:val="0"/>
          <w:marTop w:val="0"/>
          <w:marBottom w:val="0"/>
          <w:divBdr>
            <w:top w:val="none" w:sz="0" w:space="0" w:color="auto"/>
            <w:left w:val="none" w:sz="0" w:space="0" w:color="auto"/>
            <w:bottom w:val="none" w:sz="0" w:space="0" w:color="auto"/>
            <w:right w:val="none" w:sz="0" w:space="0" w:color="auto"/>
          </w:divBdr>
        </w:div>
        <w:div w:id="949893422">
          <w:marLeft w:val="0"/>
          <w:marRight w:val="0"/>
          <w:marTop w:val="0"/>
          <w:marBottom w:val="0"/>
          <w:divBdr>
            <w:top w:val="none" w:sz="0" w:space="0" w:color="auto"/>
            <w:left w:val="none" w:sz="0" w:space="0" w:color="auto"/>
            <w:bottom w:val="none" w:sz="0" w:space="0" w:color="auto"/>
            <w:right w:val="none" w:sz="0" w:space="0" w:color="auto"/>
          </w:divBdr>
        </w:div>
        <w:div w:id="906768810">
          <w:marLeft w:val="0"/>
          <w:marRight w:val="0"/>
          <w:marTop w:val="0"/>
          <w:marBottom w:val="0"/>
          <w:divBdr>
            <w:top w:val="none" w:sz="0" w:space="0" w:color="auto"/>
            <w:left w:val="none" w:sz="0" w:space="0" w:color="auto"/>
            <w:bottom w:val="none" w:sz="0" w:space="0" w:color="auto"/>
            <w:right w:val="none" w:sz="0" w:space="0" w:color="auto"/>
          </w:divBdr>
        </w:div>
      </w:divsChild>
    </w:div>
    <w:div w:id="17742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FE5C2-428E-44DE-A6E5-04CD155A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6</Pages>
  <Words>1878</Words>
  <Characters>10332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dc:creator>
  <cp:lastModifiedBy>PAU</cp:lastModifiedBy>
  <cp:revision>29</cp:revision>
  <dcterms:created xsi:type="dcterms:W3CDTF">2020-11-10T09:52:00Z</dcterms:created>
  <dcterms:modified xsi:type="dcterms:W3CDTF">2020-12-27T19:50:00Z</dcterms:modified>
</cp:coreProperties>
</file>